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627EF" w14:textId="48705517" w:rsidR="00CC5E5C" w:rsidRPr="00BF4D03" w:rsidRDefault="0033491D">
      <w:pPr>
        <w:spacing w:line="240" w:lineRule="auto"/>
        <w:jc w:val="both"/>
        <w:rPr>
          <w:rFonts w:ascii="Gordita" w:eastAsia="Cantarell" w:hAnsi="Gordita" w:cs="Cantarell"/>
          <w:sz w:val="20"/>
          <w:szCs w:val="20"/>
        </w:rPr>
      </w:pPr>
      <w:r w:rsidRPr="00BF4D03">
        <w:rPr>
          <w:rFonts w:ascii="Gordita" w:eastAsia="Cantarell" w:hAnsi="Gordita" w:cs="Cantarell"/>
          <w:sz w:val="20"/>
          <w:szCs w:val="20"/>
        </w:rPr>
        <w:t xml:space="preserve">This Securities Facility Services Agreement (“the Agreement”) effective as of </w:t>
      </w:r>
      <w:r w:rsidR="00BC60EE" w:rsidRPr="00BC60EE">
        <w:rPr>
          <w:rFonts w:ascii="Gordita" w:eastAsia="Cantarell" w:hAnsi="Gordita" w:cs="Cantarell"/>
          <w:sz w:val="20"/>
          <w:szCs w:val="20"/>
          <w:highlight w:val="yellow"/>
        </w:rPr>
        <w:t>[date]</w:t>
      </w:r>
      <w:r w:rsidRPr="00BF4D03">
        <w:rPr>
          <w:rFonts w:ascii="Gordita" w:eastAsia="Cantarell" w:hAnsi="Gordita" w:cs="Cantarell"/>
          <w:sz w:val="20"/>
          <w:szCs w:val="20"/>
        </w:rPr>
        <w:t xml:space="preserve"> (the “Effective Date”) is made between:</w:t>
      </w:r>
    </w:p>
    <w:p w14:paraId="758D9289" w14:textId="44B83F6A" w:rsidR="00BF4D03" w:rsidRDefault="00415C34" w:rsidP="00BF4D03">
      <w:pPr>
        <w:spacing w:after="0"/>
        <w:rPr>
          <w:rFonts w:ascii="Gordita" w:eastAsia="Cantarell" w:hAnsi="Gordita" w:cs="Cantarell"/>
          <w:b/>
          <w:sz w:val="20"/>
          <w:szCs w:val="20"/>
        </w:rPr>
      </w:pPr>
      <w:r w:rsidRPr="00BC60EE">
        <w:rPr>
          <w:rFonts w:ascii="Gordita" w:eastAsia="Cantarell" w:hAnsi="Gordita" w:cs="Cantarell"/>
          <w:b/>
          <w:sz w:val="20"/>
          <w:szCs w:val="20"/>
          <w:highlight w:val="yellow"/>
        </w:rPr>
        <w:t>[ISSUER NAME]</w:t>
      </w:r>
      <w:r w:rsidR="0033491D" w:rsidRPr="00BC60EE">
        <w:rPr>
          <w:rFonts w:ascii="Gordita" w:eastAsia="Cantarell" w:hAnsi="Gordita" w:cs="Cantarell"/>
          <w:sz w:val="20"/>
          <w:szCs w:val="20"/>
          <w:highlight w:val="yellow"/>
        </w:rPr>
        <w:t>,</w:t>
      </w:r>
      <w:r w:rsidR="0033491D" w:rsidRPr="00BF4D03">
        <w:rPr>
          <w:rFonts w:ascii="Gordita" w:eastAsia="Cantarell" w:hAnsi="Gordita" w:cs="Cantarell"/>
          <w:sz w:val="20"/>
          <w:szCs w:val="20"/>
        </w:rPr>
        <w:t xml:space="preserve"> a </w:t>
      </w:r>
      <w:r w:rsidR="00BC60EE" w:rsidRPr="00BC60EE">
        <w:rPr>
          <w:rFonts w:ascii="Gordita" w:eastAsia="Cantarell" w:hAnsi="Gordita" w:cs="Cantarell"/>
          <w:sz w:val="20"/>
          <w:szCs w:val="20"/>
          <w:highlight w:val="yellow"/>
        </w:rPr>
        <w:t>[jurisdiction] [entity type]</w:t>
      </w:r>
      <w:r w:rsidR="0033491D" w:rsidRPr="00BF4D03">
        <w:rPr>
          <w:rFonts w:ascii="Gordita" w:eastAsia="Cantarell" w:hAnsi="Gordita" w:cs="Cantarell"/>
          <w:sz w:val="20"/>
          <w:szCs w:val="20"/>
        </w:rPr>
        <w:t xml:space="preserve"> </w:t>
      </w:r>
      <w:r w:rsidR="00BC60EE">
        <w:rPr>
          <w:rFonts w:ascii="Gordita" w:eastAsia="Cantarell" w:hAnsi="Gordita" w:cs="Cantarell"/>
          <w:sz w:val="20"/>
          <w:szCs w:val="20"/>
        </w:rPr>
        <w:t xml:space="preserve">with registration number </w:t>
      </w:r>
      <w:r w:rsidR="00BC60EE" w:rsidRPr="00BC60EE">
        <w:rPr>
          <w:rFonts w:ascii="Gordita" w:eastAsia="Cantarell" w:hAnsi="Gordita" w:cs="Cantarell"/>
          <w:sz w:val="20"/>
          <w:szCs w:val="20"/>
          <w:highlight w:val="yellow"/>
        </w:rPr>
        <w:t>[number]</w:t>
      </w:r>
      <w:r w:rsidR="00BC60EE">
        <w:rPr>
          <w:rFonts w:ascii="Gordita" w:eastAsia="Cantarell" w:hAnsi="Gordita" w:cs="Cantarell"/>
          <w:sz w:val="20"/>
          <w:szCs w:val="20"/>
        </w:rPr>
        <w:t xml:space="preserve"> having its registered office at </w:t>
      </w:r>
      <w:r w:rsidR="00BC60EE" w:rsidRPr="00BC60EE">
        <w:rPr>
          <w:rFonts w:ascii="Gordita" w:eastAsia="Cantarell" w:hAnsi="Gordita" w:cs="Cantarell"/>
          <w:sz w:val="20"/>
          <w:szCs w:val="20"/>
          <w:highlight w:val="yellow"/>
        </w:rPr>
        <w:t>[address]</w:t>
      </w:r>
      <w:r w:rsidR="0033491D" w:rsidRPr="00BF4D03">
        <w:rPr>
          <w:rFonts w:ascii="Gordita" w:eastAsia="Cantarell" w:hAnsi="Gordita" w:cs="Cantarell"/>
          <w:sz w:val="20"/>
          <w:szCs w:val="20"/>
        </w:rPr>
        <w:t xml:space="preserve"> </w:t>
      </w:r>
      <w:r w:rsidR="00BF4D03">
        <w:rPr>
          <w:rFonts w:ascii="Gordita" w:eastAsia="Cantarell" w:hAnsi="Gordita" w:cs="Cantarell"/>
          <w:sz w:val="20"/>
          <w:szCs w:val="20"/>
        </w:rPr>
        <w:t>(“Issuer”)</w:t>
      </w:r>
    </w:p>
    <w:p w14:paraId="1D272AF8" w14:textId="77777777" w:rsidR="00BF4D03" w:rsidRDefault="00BF4D03" w:rsidP="00BF4D03">
      <w:pPr>
        <w:spacing w:after="0" w:line="240" w:lineRule="auto"/>
        <w:jc w:val="both"/>
        <w:rPr>
          <w:rFonts w:ascii="Gordita" w:eastAsia="Cantarell" w:hAnsi="Gordita" w:cs="Cantarell"/>
          <w:b/>
          <w:sz w:val="20"/>
          <w:szCs w:val="20"/>
        </w:rPr>
      </w:pPr>
    </w:p>
    <w:p w14:paraId="667A5394" w14:textId="21A6F58F" w:rsidR="00CC5E5C" w:rsidRPr="00BF4D03" w:rsidRDefault="0033491D">
      <w:pPr>
        <w:spacing w:line="240" w:lineRule="auto"/>
        <w:jc w:val="both"/>
        <w:rPr>
          <w:rFonts w:ascii="Gordita" w:eastAsia="Cantarell" w:hAnsi="Gordita" w:cs="Cantarell"/>
          <w:b/>
          <w:sz w:val="20"/>
          <w:szCs w:val="20"/>
        </w:rPr>
      </w:pPr>
      <w:r w:rsidRPr="00BF4D03">
        <w:rPr>
          <w:rFonts w:ascii="Gordita" w:eastAsia="Cantarell" w:hAnsi="Gordita" w:cs="Cantarell"/>
          <w:b/>
          <w:sz w:val="20"/>
          <w:szCs w:val="20"/>
        </w:rPr>
        <w:t>AND</w:t>
      </w:r>
    </w:p>
    <w:p w14:paraId="7DE532F2" w14:textId="76E20433" w:rsidR="00CC5E5C" w:rsidRPr="00BF4D03" w:rsidRDefault="0033491D">
      <w:pPr>
        <w:spacing w:line="240" w:lineRule="auto"/>
        <w:jc w:val="both"/>
        <w:rPr>
          <w:rFonts w:ascii="Gordita" w:eastAsia="Cantarell" w:hAnsi="Gordita" w:cs="Cantarell"/>
          <w:sz w:val="20"/>
          <w:szCs w:val="20"/>
        </w:rPr>
      </w:pPr>
      <w:r w:rsidRPr="00BF4D03">
        <w:rPr>
          <w:rFonts w:ascii="Gordita" w:eastAsia="Cantarell" w:hAnsi="Gordita" w:cs="Cantarell"/>
          <w:b/>
          <w:sz w:val="20"/>
          <w:szCs w:val="20"/>
        </w:rPr>
        <w:t>MERJ DEPOSITORY AND REGISTRY LIMITED</w:t>
      </w:r>
      <w:r w:rsidR="00BF4D03">
        <w:rPr>
          <w:rFonts w:ascii="Gordita" w:eastAsia="Cantarell" w:hAnsi="Gordita" w:cs="Cantarell"/>
          <w:b/>
          <w:sz w:val="20"/>
          <w:szCs w:val="20"/>
        </w:rPr>
        <w:t xml:space="preserve">, </w:t>
      </w:r>
      <w:r w:rsidRPr="00BF4D03">
        <w:rPr>
          <w:rFonts w:ascii="Gordita" w:eastAsia="Cantarell" w:hAnsi="Gordita" w:cs="Cantarell"/>
          <w:sz w:val="20"/>
          <w:szCs w:val="20"/>
        </w:rPr>
        <w:t xml:space="preserve">a company duly incorporated under the laws of Seychelles with company registration number (8411029-1), having its registered office at F28 Eden Plaza, Eden Island, Seychelles </w:t>
      </w:r>
      <w:r w:rsidR="00BF4D03" w:rsidRPr="00BF4D03">
        <w:rPr>
          <w:rFonts w:ascii="Gordita" w:eastAsia="Cantarell" w:hAnsi="Gordita" w:cs="Cantarell"/>
          <w:sz w:val="20"/>
          <w:szCs w:val="20"/>
        </w:rPr>
        <w:t>(“MERJ DEP”),</w:t>
      </w:r>
    </w:p>
    <w:p w14:paraId="451B6863" w14:textId="77777777" w:rsidR="00CC5E5C" w:rsidRPr="00BF4D03" w:rsidRDefault="0033491D">
      <w:pPr>
        <w:spacing w:line="240" w:lineRule="auto"/>
        <w:jc w:val="both"/>
        <w:rPr>
          <w:rFonts w:ascii="Gordita" w:eastAsia="Cantarell" w:hAnsi="Gordita" w:cs="Cantarell"/>
          <w:sz w:val="20"/>
          <w:szCs w:val="20"/>
        </w:rPr>
      </w:pPr>
      <w:r w:rsidRPr="00BF4D03">
        <w:rPr>
          <w:rFonts w:ascii="Gordita" w:eastAsia="Cantarell" w:hAnsi="Gordita" w:cs="Cantarell"/>
          <w:sz w:val="20"/>
          <w:szCs w:val="20"/>
        </w:rPr>
        <w:t>(each individually referred to as “Party” and collectively the “Parties”).</w:t>
      </w:r>
    </w:p>
    <w:p w14:paraId="478083A4" w14:textId="5687AD3C" w:rsidR="00CC5E5C" w:rsidRPr="00BF4D03" w:rsidRDefault="0033491D">
      <w:pPr>
        <w:spacing w:line="240" w:lineRule="auto"/>
        <w:jc w:val="both"/>
        <w:rPr>
          <w:rFonts w:ascii="Gordita" w:eastAsia="Cantarell" w:hAnsi="Gordita" w:cs="Cantarell"/>
          <w:b/>
          <w:sz w:val="20"/>
          <w:szCs w:val="20"/>
        </w:rPr>
      </w:pPr>
      <w:r w:rsidRPr="00BF4D03">
        <w:rPr>
          <w:rFonts w:ascii="Gordita" w:eastAsia="Cantarell" w:hAnsi="Gordita" w:cs="Cantarell"/>
          <w:b/>
          <w:sz w:val="20"/>
          <w:szCs w:val="20"/>
        </w:rPr>
        <w:t>WHEREAS</w:t>
      </w:r>
    </w:p>
    <w:p w14:paraId="28471713" w14:textId="77777777" w:rsidR="00CC5E5C" w:rsidRPr="00BF4D03" w:rsidRDefault="0033491D" w:rsidP="00114860">
      <w:pPr>
        <w:numPr>
          <w:ilvl w:val="0"/>
          <w:numId w:val="10"/>
        </w:numPr>
        <w:spacing w:after="0" w:line="240" w:lineRule="auto"/>
        <w:ind w:left="360"/>
        <w:jc w:val="both"/>
        <w:rPr>
          <w:rFonts w:ascii="Gordita" w:eastAsia="Cantarell" w:hAnsi="Gordita" w:cs="Cantarell"/>
          <w:sz w:val="20"/>
          <w:szCs w:val="20"/>
        </w:rPr>
      </w:pPr>
      <w:r w:rsidRPr="00BF4D03">
        <w:rPr>
          <w:rFonts w:ascii="Gordita" w:eastAsia="Cantarell" w:hAnsi="Gordita" w:cs="Cantarell"/>
          <w:sz w:val="20"/>
          <w:szCs w:val="20"/>
        </w:rPr>
        <w:t>MERJ DEP is a company licensed as a Securities Facility pursuant to the Seychelles Securities Act, 2007;</w:t>
      </w:r>
    </w:p>
    <w:p w14:paraId="4A4D0E57" w14:textId="77777777" w:rsidR="00CC5E5C" w:rsidRPr="00BF4D03" w:rsidRDefault="00CC5E5C" w:rsidP="00114860">
      <w:pPr>
        <w:spacing w:after="0" w:line="240" w:lineRule="auto"/>
        <w:ind w:left="360"/>
        <w:jc w:val="both"/>
        <w:rPr>
          <w:rFonts w:ascii="Gordita" w:eastAsia="Cantarell" w:hAnsi="Gordita" w:cs="Cantarell"/>
          <w:sz w:val="20"/>
          <w:szCs w:val="20"/>
        </w:rPr>
      </w:pPr>
    </w:p>
    <w:p w14:paraId="092C02AA" w14:textId="4DEADE76" w:rsidR="00CC5E5C" w:rsidRPr="00BF4D03" w:rsidRDefault="0033491D" w:rsidP="00114860">
      <w:pPr>
        <w:numPr>
          <w:ilvl w:val="0"/>
          <w:numId w:val="10"/>
        </w:numPr>
        <w:spacing w:after="0" w:line="240" w:lineRule="auto"/>
        <w:ind w:left="360"/>
        <w:jc w:val="both"/>
        <w:rPr>
          <w:rFonts w:ascii="Gordita" w:eastAsia="Cantarell" w:hAnsi="Gordita" w:cs="Cantarell"/>
          <w:sz w:val="20"/>
          <w:szCs w:val="20"/>
        </w:rPr>
      </w:pPr>
      <w:r w:rsidRPr="00BF4D03">
        <w:rPr>
          <w:rFonts w:ascii="Gordita" w:eastAsia="Cantarell" w:hAnsi="Gordita" w:cs="Cantarell"/>
          <w:sz w:val="20"/>
          <w:szCs w:val="20"/>
        </w:rPr>
        <w:t xml:space="preserve">The Issuer intends to list its </w:t>
      </w:r>
      <w:r w:rsidR="00D362AC">
        <w:rPr>
          <w:rFonts w:ascii="Gordita" w:eastAsia="Cantarell" w:hAnsi="Gordita" w:cs="Cantarell"/>
          <w:sz w:val="20"/>
          <w:szCs w:val="20"/>
        </w:rPr>
        <w:t>S</w:t>
      </w:r>
      <w:r w:rsidRPr="00BF4D03">
        <w:rPr>
          <w:rFonts w:ascii="Gordita" w:eastAsia="Cantarell" w:hAnsi="Gordita" w:cs="Cantarell"/>
          <w:sz w:val="20"/>
          <w:szCs w:val="20"/>
        </w:rPr>
        <w:t>ecurities on the Seychelles Securities Exchange operated by MERJ EXCHANGE LIMITED (“MERJ EXCHANGE”);</w:t>
      </w:r>
    </w:p>
    <w:p w14:paraId="786EEC2D" w14:textId="77777777" w:rsidR="00CC5E5C" w:rsidRPr="00BF4D03" w:rsidRDefault="00CC5E5C" w:rsidP="00114860">
      <w:pPr>
        <w:spacing w:after="0" w:line="240" w:lineRule="auto"/>
        <w:ind w:left="360"/>
        <w:jc w:val="both"/>
        <w:rPr>
          <w:rFonts w:ascii="Gordita" w:eastAsia="Cantarell" w:hAnsi="Gordita" w:cs="Cantarell"/>
          <w:sz w:val="20"/>
          <w:szCs w:val="20"/>
        </w:rPr>
      </w:pPr>
    </w:p>
    <w:p w14:paraId="581DF01E" w14:textId="68E6E8A3" w:rsidR="00B303B9" w:rsidRDefault="00B303B9" w:rsidP="00114860">
      <w:pPr>
        <w:numPr>
          <w:ilvl w:val="0"/>
          <w:numId w:val="10"/>
        </w:numPr>
        <w:spacing w:after="0" w:line="240" w:lineRule="auto"/>
        <w:ind w:left="360"/>
        <w:jc w:val="both"/>
        <w:rPr>
          <w:rFonts w:ascii="Gordita" w:eastAsia="Cantarell" w:hAnsi="Gordita" w:cs="Cantarell"/>
          <w:sz w:val="20"/>
          <w:szCs w:val="20"/>
        </w:rPr>
      </w:pPr>
      <w:r>
        <w:rPr>
          <w:rFonts w:ascii="Gordita" w:eastAsia="Cantarell" w:hAnsi="Gordita" w:cs="Cantarell"/>
          <w:sz w:val="20"/>
          <w:szCs w:val="20"/>
        </w:rPr>
        <w:t>Applicable law of the Issuer does not permit the Issuer’s securities for which application is being made to be registered or transferred pursuant to the rules of the clearing and settlement system operated by the Clearing Agency;</w:t>
      </w:r>
    </w:p>
    <w:p w14:paraId="6D168624" w14:textId="77777777" w:rsidR="00B303B9" w:rsidRDefault="00B303B9" w:rsidP="007A3CD8">
      <w:pPr>
        <w:spacing w:after="0" w:line="240" w:lineRule="auto"/>
        <w:jc w:val="both"/>
        <w:rPr>
          <w:rFonts w:ascii="Gordita" w:eastAsia="Cantarell" w:hAnsi="Gordita" w:cs="Cantarell"/>
          <w:sz w:val="20"/>
          <w:szCs w:val="20"/>
        </w:rPr>
      </w:pPr>
    </w:p>
    <w:p w14:paraId="526771EF" w14:textId="466539F2" w:rsidR="00CC5E5C" w:rsidRPr="00BF4D03" w:rsidRDefault="0033491D" w:rsidP="00114860">
      <w:pPr>
        <w:numPr>
          <w:ilvl w:val="0"/>
          <w:numId w:val="10"/>
        </w:numPr>
        <w:spacing w:after="0" w:line="240" w:lineRule="auto"/>
        <w:ind w:left="360"/>
        <w:jc w:val="both"/>
        <w:rPr>
          <w:rFonts w:ascii="Gordita" w:eastAsia="Cantarell" w:hAnsi="Gordita" w:cs="Cantarell"/>
          <w:sz w:val="20"/>
          <w:szCs w:val="20"/>
        </w:rPr>
      </w:pPr>
      <w:r w:rsidRPr="00BF4D03">
        <w:rPr>
          <w:rFonts w:ascii="Gordita" w:eastAsia="Cantarell" w:hAnsi="Gordita" w:cs="Cantarell"/>
          <w:sz w:val="20"/>
          <w:szCs w:val="20"/>
        </w:rPr>
        <w:t>The Issuer requires MERJ DEP to provide services (“Securities Facility Services”) as prescribed in this Agreement and the MERJ DEP Securities Facility Rules</w:t>
      </w:r>
      <w:r w:rsidR="00274DEB">
        <w:rPr>
          <w:rFonts w:ascii="Gordita" w:eastAsia="Cantarell" w:hAnsi="Gordita" w:cs="Cantarell"/>
          <w:sz w:val="20"/>
          <w:szCs w:val="20"/>
        </w:rPr>
        <w:t xml:space="preserve">, including the </w:t>
      </w:r>
      <w:r w:rsidR="009A2018">
        <w:rPr>
          <w:rFonts w:ascii="Gordita" w:eastAsia="Cantarell" w:hAnsi="Gordita" w:cs="Cantarell"/>
          <w:sz w:val="20"/>
          <w:szCs w:val="20"/>
        </w:rPr>
        <w:t xml:space="preserve">Directive on Depository Interests </w:t>
      </w:r>
      <w:r w:rsidR="00274DEB">
        <w:rPr>
          <w:rFonts w:ascii="Gordita" w:eastAsia="Cantarell" w:hAnsi="Gordita" w:cs="Cantarell"/>
          <w:sz w:val="20"/>
          <w:szCs w:val="20"/>
        </w:rPr>
        <w:t xml:space="preserve">and MERJ DEP Procedures </w:t>
      </w:r>
      <w:r w:rsidRPr="00BF4D03">
        <w:rPr>
          <w:rFonts w:ascii="Gordita" w:eastAsia="Cantarell" w:hAnsi="Gordita" w:cs="Cantarell"/>
          <w:sz w:val="20"/>
          <w:szCs w:val="20"/>
        </w:rPr>
        <w:t xml:space="preserve">as a requirement of its listing on MERJ EXCHANGE; and  </w:t>
      </w:r>
    </w:p>
    <w:p w14:paraId="658AB3C4" w14:textId="77777777" w:rsidR="00CC5E5C" w:rsidRPr="00BF4D03" w:rsidRDefault="00CC5E5C" w:rsidP="00114860">
      <w:pPr>
        <w:spacing w:after="0" w:line="240" w:lineRule="auto"/>
        <w:ind w:left="360"/>
        <w:jc w:val="both"/>
        <w:rPr>
          <w:rFonts w:ascii="Gordita" w:eastAsia="Cantarell" w:hAnsi="Gordita" w:cs="Cantarell"/>
          <w:sz w:val="20"/>
          <w:szCs w:val="20"/>
        </w:rPr>
      </w:pPr>
    </w:p>
    <w:p w14:paraId="151F4D28" w14:textId="77777777" w:rsidR="00CC5E5C" w:rsidRPr="00BF4D03" w:rsidRDefault="0033491D" w:rsidP="00114860">
      <w:pPr>
        <w:numPr>
          <w:ilvl w:val="0"/>
          <w:numId w:val="10"/>
        </w:numPr>
        <w:spacing w:after="0" w:line="240" w:lineRule="auto"/>
        <w:ind w:left="360"/>
        <w:jc w:val="both"/>
        <w:rPr>
          <w:rFonts w:ascii="Gordita" w:eastAsia="Cantarell" w:hAnsi="Gordita" w:cs="Cantarell"/>
          <w:sz w:val="20"/>
          <w:szCs w:val="20"/>
        </w:rPr>
      </w:pPr>
      <w:r w:rsidRPr="00BF4D03">
        <w:rPr>
          <w:rFonts w:ascii="Gordita" w:eastAsia="Cantarell" w:hAnsi="Gordita" w:cs="Cantarell"/>
          <w:sz w:val="20"/>
          <w:szCs w:val="20"/>
        </w:rPr>
        <w:t xml:space="preserve">The Issuer wishes to appoint MERJ DEP, and MERJ DEP agrees, to provide Securities Facility Services on the terms and conditions set forth in this Agreement. </w:t>
      </w:r>
    </w:p>
    <w:p w14:paraId="6CDFC109" w14:textId="77777777" w:rsidR="00CC5E5C" w:rsidRPr="00BF4D03" w:rsidRDefault="00CC5E5C">
      <w:pPr>
        <w:spacing w:after="0" w:line="240" w:lineRule="auto"/>
        <w:ind w:left="720"/>
        <w:jc w:val="both"/>
        <w:rPr>
          <w:rFonts w:ascii="Gordita" w:eastAsia="Cantarell" w:hAnsi="Gordita" w:cs="Cantarell"/>
          <w:sz w:val="20"/>
          <w:szCs w:val="20"/>
        </w:rPr>
      </w:pPr>
    </w:p>
    <w:p w14:paraId="5EFD5760" w14:textId="77777777" w:rsidR="00CC5E5C" w:rsidRPr="00BF4D03" w:rsidRDefault="0033491D">
      <w:pPr>
        <w:spacing w:line="240" w:lineRule="auto"/>
        <w:jc w:val="both"/>
        <w:rPr>
          <w:rFonts w:ascii="Gordita" w:eastAsia="Cantarell" w:hAnsi="Gordita" w:cs="Cantarell"/>
          <w:b/>
          <w:sz w:val="20"/>
          <w:szCs w:val="20"/>
        </w:rPr>
      </w:pPr>
      <w:r w:rsidRPr="00BF4D03">
        <w:rPr>
          <w:rFonts w:ascii="Gordita" w:eastAsia="Cantarell" w:hAnsi="Gordita" w:cs="Cantarell"/>
          <w:b/>
          <w:sz w:val="20"/>
          <w:szCs w:val="20"/>
        </w:rPr>
        <w:t>INTERPRETATION</w:t>
      </w:r>
    </w:p>
    <w:p w14:paraId="380DE74D" w14:textId="77777777" w:rsidR="00CC5E5C" w:rsidRPr="00BF4D03" w:rsidRDefault="0033491D">
      <w:pPr>
        <w:spacing w:line="240" w:lineRule="auto"/>
        <w:jc w:val="both"/>
        <w:rPr>
          <w:rFonts w:ascii="Gordita" w:eastAsia="Cantarell" w:hAnsi="Gordita" w:cs="Cantarell"/>
          <w:sz w:val="20"/>
          <w:szCs w:val="20"/>
        </w:rPr>
      </w:pPr>
      <w:r w:rsidRPr="00BF4D03">
        <w:rPr>
          <w:rFonts w:ascii="Gordita" w:eastAsia="Cantarell" w:hAnsi="Gordita" w:cs="Cantarell"/>
          <w:sz w:val="20"/>
          <w:szCs w:val="20"/>
        </w:rPr>
        <w:t>In this agreement the following terms shall be interpreted to have the following meanings:</w:t>
      </w:r>
    </w:p>
    <w:p w14:paraId="086F3E42" w14:textId="5800D994" w:rsidR="00CC5E5C" w:rsidRPr="00BF4D03" w:rsidRDefault="0033491D">
      <w:pPr>
        <w:spacing w:line="240" w:lineRule="auto"/>
        <w:jc w:val="both"/>
        <w:rPr>
          <w:rFonts w:ascii="Gordita" w:eastAsia="Cantarell" w:hAnsi="Gordita" w:cs="Cantarell"/>
          <w:sz w:val="20"/>
          <w:szCs w:val="20"/>
        </w:rPr>
      </w:pPr>
      <w:r w:rsidRPr="00BF4D03">
        <w:rPr>
          <w:rFonts w:ascii="Gordita" w:eastAsia="Cantarell" w:hAnsi="Gordita" w:cs="Cantarell"/>
          <w:sz w:val="20"/>
          <w:szCs w:val="20"/>
        </w:rPr>
        <w:t>“</w:t>
      </w:r>
      <w:r w:rsidR="00114860">
        <w:rPr>
          <w:rFonts w:ascii="Gordita" w:eastAsia="Cantarell" w:hAnsi="Gordita" w:cs="Cantarell"/>
          <w:sz w:val="20"/>
          <w:szCs w:val="20"/>
        </w:rPr>
        <w:t>c</w:t>
      </w:r>
      <w:r w:rsidRPr="00BF4D03">
        <w:rPr>
          <w:rFonts w:ascii="Gordita" w:eastAsia="Cantarell" w:hAnsi="Gordita" w:cs="Cantarell"/>
          <w:sz w:val="20"/>
          <w:szCs w:val="20"/>
        </w:rPr>
        <w:t xml:space="preserve">ash corporate actions” means those corporate actions that have a direct monetary impact on the issued securities; </w:t>
      </w:r>
    </w:p>
    <w:p w14:paraId="2EB40FD1" w14:textId="346CD407" w:rsidR="00CC5E5C" w:rsidRPr="00BF4D03" w:rsidRDefault="0033491D">
      <w:pPr>
        <w:spacing w:line="240" w:lineRule="auto"/>
        <w:jc w:val="both"/>
        <w:rPr>
          <w:rFonts w:ascii="Gordita" w:eastAsia="Cantarell" w:hAnsi="Gordita" w:cs="Cantarell"/>
          <w:sz w:val="20"/>
          <w:szCs w:val="20"/>
        </w:rPr>
      </w:pPr>
      <w:r w:rsidRPr="00BF4D03">
        <w:rPr>
          <w:rFonts w:ascii="Gordita" w:eastAsia="Cantarell" w:hAnsi="Gordita" w:cs="Cantarell"/>
          <w:sz w:val="20"/>
          <w:szCs w:val="20"/>
        </w:rPr>
        <w:t xml:space="preserve">“Clearing Agency” refers to MERJ </w:t>
      </w:r>
      <w:r w:rsidR="00274DEB">
        <w:rPr>
          <w:rFonts w:ascii="Gordita" w:eastAsia="Cantarell" w:hAnsi="Gordita" w:cs="Cantarell"/>
          <w:sz w:val="20"/>
          <w:szCs w:val="20"/>
        </w:rPr>
        <w:t>Clearing and Settlement Limited</w:t>
      </w:r>
      <w:r w:rsidRPr="00BF4D03">
        <w:rPr>
          <w:rFonts w:ascii="Gordita" w:eastAsia="Cantarell" w:hAnsi="Gordita" w:cs="Cantarell"/>
          <w:sz w:val="20"/>
          <w:szCs w:val="20"/>
        </w:rPr>
        <w:t>, a licensed and regulated clearing agency in Seychelles which provides clearing and settlement services for securities</w:t>
      </w:r>
      <w:r w:rsidR="00274DEB">
        <w:rPr>
          <w:rFonts w:ascii="Gordita" w:eastAsia="Cantarell" w:hAnsi="Gordita" w:cs="Cantarell"/>
          <w:sz w:val="20"/>
          <w:szCs w:val="20"/>
        </w:rPr>
        <w:t xml:space="preserve"> and operates a clearing and settlement system</w:t>
      </w:r>
      <w:r w:rsidRPr="00BF4D03">
        <w:rPr>
          <w:rFonts w:ascii="Gordita" w:eastAsia="Cantarell" w:hAnsi="Gordita" w:cs="Cantarell"/>
          <w:sz w:val="20"/>
          <w:szCs w:val="20"/>
        </w:rPr>
        <w:t xml:space="preserve">; </w:t>
      </w:r>
    </w:p>
    <w:p w14:paraId="4CCF9459" w14:textId="77777777" w:rsidR="00CC5E5C" w:rsidRPr="00BF4D03" w:rsidRDefault="0033491D">
      <w:pPr>
        <w:spacing w:line="240" w:lineRule="auto"/>
        <w:jc w:val="both"/>
        <w:rPr>
          <w:rFonts w:ascii="Gordita" w:eastAsia="Cantarell" w:hAnsi="Gordita" w:cs="Cantarell"/>
          <w:sz w:val="20"/>
          <w:szCs w:val="20"/>
        </w:rPr>
      </w:pPr>
      <w:r w:rsidRPr="00BF4D03">
        <w:rPr>
          <w:rFonts w:ascii="Gordita" w:eastAsia="Cantarell" w:hAnsi="Gordita" w:cs="Cantarell"/>
          <w:sz w:val="20"/>
          <w:szCs w:val="20"/>
        </w:rPr>
        <w:t xml:space="preserve">“corporate action” means actions taken by an Issuer of a listed security which affects the registered owner and the beneficial owner of the security in terms of an entitlement; </w:t>
      </w:r>
    </w:p>
    <w:p w14:paraId="43E7929A" w14:textId="77777777" w:rsidR="00E0007D" w:rsidRPr="003B4837" w:rsidRDefault="00E0007D" w:rsidP="00E0007D">
      <w:pPr>
        <w:spacing w:line="240" w:lineRule="auto"/>
        <w:jc w:val="both"/>
        <w:rPr>
          <w:rFonts w:ascii="Gordita" w:eastAsia="Cantarell" w:hAnsi="Gordita" w:cs="Cantarell"/>
          <w:sz w:val="20"/>
          <w:szCs w:val="20"/>
        </w:rPr>
      </w:pPr>
      <w:r w:rsidRPr="003B4837">
        <w:rPr>
          <w:rFonts w:ascii="Gordita" w:eastAsia="Cantarell" w:hAnsi="Gordita" w:cs="Cantarell"/>
          <w:sz w:val="20"/>
          <w:szCs w:val="20"/>
        </w:rPr>
        <w:t>“</w:t>
      </w:r>
      <w:r w:rsidRPr="00425C7A">
        <w:rPr>
          <w:rFonts w:ascii="Gordita" w:eastAsia="Cantarell" w:hAnsi="Gordita" w:cs="Cantarell"/>
          <w:sz w:val="20"/>
          <w:szCs w:val="20"/>
        </w:rPr>
        <w:t>MDI</w:t>
      </w:r>
      <w:r w:rsidRPr="003B4837">
        <w:rPr>
          <w:rFonts w:ascii="Gordita" w:eastAsia="Cantarell" w:hAnsi="Gordita" w:cs="Cantarell"/>
          <w:sz w:val="20"/>
          <w:szCs w:val="20"/>
        </w:rPr>
        <w:t xml:space="preserve"> Holder” means </w:t>
      </w:r>
      <w:r w:rsidRPr="00425C7A">
        <w:rPr>
          <w:rFonts w:ascii="Gordita" w:eastAsia="Cantarell" w:hAnsi="Gordita" w:cs="Cantarell"/>
          <w:sz w:val="20"/>
          <w:szCs w:val="20"/>
        </w:rPr>
        <w:t>the</w:t>
      </w:r>
      <w:r w:rsidRPr="003B4837">
        <w:rPr>
          <w:rFonts w:ascii="Gordita" w:eastAsia="Cantarell" w:hAnsi="Gordita" w:cs="Cantarell"/>
          <w:sz w:val="20"/>
          <w:szCs w:val="20"/>
        </w:rPr>
        <w:t xml:space="preserve"> </w:t>
      </w:r>
      <w:r w:rsidRPr="00425C7A">
        <w:rPr>
          <w:rFonts w:ascii="Gordita" w:eastAsia="Cantarell" w:hAnsi="Gordita" w:cs="Cantarell"/>
          <w:sz w:val="20"/>
          <w:szCs w:val="20"/>
        </w:rPr>
        <w:t xml:space="preserve">Holder of </w:t>
      </w:r>
      <w:proofErr w:type="gramStart"/>
      <w:r w:rsidRPr="00425C7A">
        <w:rPr>
          <w:rFonts w:ascii="Gordita" w:eastAsia="Cantarell" w:hAnsi="Gordita" w:cs="Cantarell"/>
          <w:sz w:val="20"/>
          <w:szCs w:val="20"/>
        </w:rPr>
        <w:t>a</w:t>
      </w:r>
      <w:proofErr w:type="gramEnd"/>
      <w:r w:rsidRPr="00425C7A">
        <w:rPr>
          <w:rFonts w:ascii="Gordita" w:eastAsia="Cantarell" w:hAnsi="Gordita" w:cs="Cantarell"/>
          <w:sz w:val="20"/>
          <w:szCs w:val="20"/>
        </w:rPr>
        <w:t xml:space="preserve"> MDI; </w:t>
      </w:r>
    </w:p>
    <w:p w14:paraId="1F21FF38" w14:textId="77777777" w:rsidR="00E0007D" w:rsidRPr="00BF4D03" w:rsidRDefault="00E0007D" w:rsidP="00E0007D">
      <w:pPr>
        <w:spacing w:line="240" w:lineRule="auto"/>
        <w:jc w:val="both"/>
        <w:rPr>
          <w:rFonts w:ascii="Gordita" w:eastAsia="Cantarell" w:hAnsi="Gordita" w:cs="Cantarell"/>
          <w:sz w:val="20"/>
          <w:szCs w:val="20"/>
        </w:rPr>
      </w:pPr>
      <w:r w:rsidRPr="003B4837">
        <w:rPr>
          <w:rFonts w:ascii="Gordita" w:eastAsia="Cantarell" w:hAnsi="Gordita" w:cs="Cantarell"/>
          <w:sz w:val="20"/>
          <w:szCs w:val="20"/>
        </w:rPr>
        <w:t>“</w:t>
      </w:r>
      <w:r w:rsidRPr="00425C7A">
        <w:rPr>
          <w:rFonts w:ascii="Gordita" w:eastAsia="Cantarell" w:hAnsi="Gordita" w:cs="Cantarell"/>
          <w:sz w:val="20"/>
          <w:szCs w:val="20"/>
        </w:rPr>
        <w:t>MDI</w:t>
      </w:r>
      <w:r w:rsidRPr="003B4837">
        <w:rPr>
          <w:rFonts w:ascii="Gordita" w:eastAsia="Cantarell" w:hAnsi="Gordita" w:cs="Cantarell"/>
          <w:sz w:val="20"/>
          <w:szCs w:val="20"/>
        </w:rPr>
        <w:t xml:space="preserve"> Register” means the register of </w:t>
      </w:r>
      <w:r w:rsidRPr="00425C7A">
        <w:rPr>
          <w:rFonts w:ascii="Gordita" w:eastAsia="Cantarell" w:hAnsi="Gordita" w:cs="Cantarell"/>
          <w:sz w:val="20"/>
          <w:szCs w:val="20"/>
        </w:rPr>
        <w:t>MDI</w:t>
      </w:r>
      <w:r w:rsidRPr="003B4837">
        <w:rPr>
          <w:rFonts w:ascii="Gordita" w:eastAsia="Cantarell" w:hAnsi="Gordita" w:cs="Cantarell"/>
          <w:sz w:val="20"/>
          <w:szCs w:val="20"/>
        </w:rPr>
        <w:t>s;</w:t>
      </w:r>
    </w:p>
    <w:p w14:paraId="315FEB36" w14:textId="341E607F" w:rsidR="002E40F9" w:rsidRDefault="002E40F9">
      <w:pPr>
        <w:spacing w:line="240" w:lineRule="auto"/>
        <w:jc w:val="both"/>
        <w:rPr>
          <w:rFonts w:ascii="Gordita" w:eastAsia="Cantarell" w:hAnsi="Gordita" w:cs="Cantarell"/>
          <w:sz w:val="20"/>
          <w:szCs w:val="20"/>
        </w:rPr>
      </w:pPr>
      <w:r>
        <w:rPr>
          <w:rFonts w:ascii="Gordita" w:eastAsia="Cantarell" w:hAnsi="Gordita" w:cs="Cantarell"/>
          <w:sz w:val="20"/>
          <w:szCs w:val="20"/>
        </w:rPr>
        <w:lastRenderedPageBreak/>
        <w:t>“MERJ CLEAR” means MERJ Clearing and Settlement Ltd., a licensed clearing agency</w:t>
      </w:r>
      <w:r w:rsidR="00114860">
        <w:rPr>
          <w:rFonts w:ascii="Gordita" w:eastAsia="Cantarell" w:hAnsi="Gordita" w:cs="Cantarell"/>
          <w:sz w:val="20"/>
          <w:szCs w:val="20"/>
        </w:rPr>
        <w:t xml:space="preserve"> and operator of a securities clearing and settlement system</w:t>
      </w:r>
      <w:r>
        <w:rPr>
          <w:rFonts w:ascii="Gordita" w:eastAsia="Cantarell" w:hAnsi="Gordita" w:cs="Cantarell"/>
          <w:sz w:val="20"/>
          <w:szCs w:val="20"/>
        </w:rPr>
        <w:t xml:space="preserve"> in the Republic of Seychelles</w:t>
      </w:r>
      <w:r w:rsidR="00114860">
        <w:rPr>
          <w:rFonts w:ascii="Gordita" w:eastAsia="Cantarell" w:hAnsi="Gordita" w:cs="Cantarell"/>
          <w:sz w:val="20"/>
          <w:szCs w:val="20"/>
        </w:rPr>
        <w:t xml:space="preserve">;  </w:t>
      </w:r>
    </w:p>
    <w:p w14:paraId="03613C49" w14:textId="2868E6FD" w:rsidR="003055E7" w:rsidRPr="00274DEB" w:rsidRDefault="003055E7" w:rsidP="003055E7">
      <w:pPr>
        <w:spacing w:line="240" w:lineRule="auto"/>
        <w:jc w:val="both"/>
        <w:rPr>
          <w:rFonts w:ascii="Gordita" w:eastAsia="Cantarell" w:hAnsi="Gordita" w:cs="Cantarell"/>
          <w:sz w:val="20"/>
          <w:szCs w:val="20"/>
        </w:rPr>
      </w:pPr>
      <w:r w:rsidRPr="00274DEB">
        <w:rPr>
          <w:rFonts w:ascii="Gordita" w:eastAsia="Cantarell" w:hAnsi="Gordita" w:cs="Cantarell"/>
          <w:sz w:val="20"/>
          <w:szCs w:val="20"/>
        </w:rPr>
        <w:t>“</w:t>
      </w:r>
      <w:r>
        <w:rPr>
          <w:rFonts w:ascii="Gordita" w:eastAsia="Cantarell" w:hAnsi="Gordita" w:cs="Cantarell"/>
          <w:sz w:val="20"/>
          <w:szCs w:val="20"/>
        </w:rPr>
        <w:t xml:space="preserve">MERJ </w:t>
      </w:r>
      <w:r w:rsidRPr="00274DEB">
        <w:rPr>
          <w:rFonts w:ascii="Gordita" w:eastAsia="Cantarell" w:hAnsi="Gordita" w:cs="Cantarell"/>
          <w:sz w:val="20"/>
          <w:szCs w:val="20"/>
        </w:rPr>
        <w:t xml:space="preserve">Depository Interest” </w:t>
      </w:r>
      <w:r>
        <w:rPr>
          <w:rFonts w:ascii="Gordita" w:eastAsia="Cantarell" w:hAnsi="Gordita" w:cs="Cantarell"/>
          <w:sz w:val="20"/>
          <w:szCs w:val="20"/>
        </w:rPr>
        <w:t xml:space="preserve">or “MDI” </w:t>
      </w:r>
      <w:r w:rsidRPr="00274DEB">
        <w:rPr>
          <w:rFonts w:ascii="Gordita" w:eastAsia="Cantarell" w:hAnsi="Gordita" w:cs="Cantarell"/>
          <w:sz w:val="20"/>
          <w:szCs w:val="20"/>
        </w:rPr>
        <w:t xml:space="preserve">means a unit of beneficial ownership in </w:t>
      </w:r>
      <w:r>
        <w:rPr>
          <w:rFonts w:ascii="Gordita" w:eastAsia="Cantarell" w:hAnsi="Gordita" w:cs="Cantarell"/>
          <w:sz w:val="20"/>
          <w:szCs w:val="20"/>
        </w:rPr>
        <w:t xml:space="preserve">a </w:t>
      </w:r>
      <w:proofErr w:type="gramStart"/>
      <w:r w:rsidR="00E0007D">
        <w:rPr>
          <w:rFonts w:ascii="Gordita" w:eastAsia="Cantarell" w:hAnsi="Gordita" w:cs="Cantarell"/>
          <w:sz w:val="20"/>
          <w:szCs w:val="20"/>
        </w:rPr>
        <w:t>Principle</w:t>
      </w:r>
      <w:proofErr w:type="gramEnd"/>
      <w:r w:rsidR="00E0007D">
        <w:rPr>
          <w:rFonts w:ascii="Gordita" w:eastAsia="Cantarell" w:hAnsi="Gordita" w:cs="Cantarell"/>
          <w:sz w:val="20"/>
          <w:szCs w:val="20"/>
        </w:rPr>
        <w:t xml:space="preserve"> E Eligible Asset (i.e. a Principle Security in terms of this Agreement) </w:t>
      </w:r>
      <w:r w:rsidRPr="00274DEB">
        <w:rPr>
          <w:rFonts w:ascii="Gordita" w:eastAsia="Cantarell" w:hAnsi="Gordita" w:cs="Cantarell"/>
          <w:sz w:val="20"/>
          <w:szCs w:val="20"/>
        </w:rPr>
        <w:t>of the Issuer registered in the name of the Depository Nominee</w:t>
      </w:r>
      <w:r>
        <w:rPr>
          <w:rFonts w:ascii="Gordita" w:eastAsia="Cantarell" w:hAnsi="Gordita" w:cs="Cantarell"/>
          <w:sz w:val="20"/>
          <w:szCs w:val="20"/>
        </w:rPr>
        <w:t>;</w:t>
      </w:r>
      <w:r w:rsidRPr="00274DEB">
        <w:rPr>
          <w:rFonts w:ascii="Gordita" w:eastAsia="Cantarell" w:hAnsi="Gordita" w:cs="Cantarell"/>
          <w:sz w:val="20"/>
          <w:szCs w:val="20"/>
        </w:rPr>
        <w:t xml:space="preserve"> </w:t>
      </w:r>
    </w:p>
    <w:p w14:paraId="5FE0D86C" w14:textId="4183CA7F" w:rsidR="00CC5E5C" w:rsidRPr="00BF4D03" w:rsidRDefault="0033491D">
      <w:pPr>
        <w:spacing w:line="240" w:lineRule="auto"/>
        <w:jc w:val="both"/>
        <w:rPr>
          <w:rFonts w:ascii="Gordita" w:eastAsia="Cantarell" w:hAnsi="Gordita" w:cs="Cantarell"/>
          <w:sz w:val="20"/>
          <w:szCs w:val="20"/>
        </w:rPr>
      </w:pPr>
      <w:r w:rsidRPr="003B4837">
        <w:rPr>
          <w:rFonts w:ascii="Gordita" w:eastAsia="Cantarell" w:hAnsi="Gordita" w:cs="Cantarell"/>
          <w:sz w:val="20"/>
          <w:szCs w:val="20"/>
        </w:rPr>
        <w:t>“MERJ Nominees” means MERJ Nominees Ltd.</w:t>
      </w:r>
      <w:r w:rsidR="009A2018" w:rsidRPr="007A3CD8">
        <w:rPr>
          <w:rFonts w:ascii="Gordita" w:eastAsia="Cantarell" w:hAnsi="Gordita" w:cs="Cantarell"/>
          <w:sz w:val="20"/>
          <w:szCs w:val="20"/>
        </w:rPr>
        <w:t>, a Depository Nominee</w:t>
      </w:r>
      <w:r w:rsidRPr="003B4837">
        <w:rPr>
          <w:rFonts w:ascii="Gordita" w:eastAsia="Cantarell" w:hAnsi="Gordita" w:cs="Cantarell"/>
          <w:sz w:val="20"/>
          <w:szCs w:val="20"/>
        </w:rPr>
        <w:t xml:space="preserve"> wholly owned subsidiary of MERJ DEP which provides services relating to holding registered ownership of Securities for which Securities Facility Services are provided;</w:t>
      </w:r>
    </w:p>
    <w:p w14:paraId="4FDB8C76" w14:textId="77777777" w:rsidR="00CC5E5C" w:rsidRPr="00BF4D03" w:rsidRDefault="0033491D">
      <w:pPr>
        <w:spacing w:line="240" w:lineRule="auto"/>
        <w:jc w:val="both"/>
        <w:rPr>
          <w:rFonts w:ascii="Gordita" w:eastAsia="Cantarell" w:hAnsi="Gordita" w:cs="Cantarell"/>
          <w:sz w:val="20"/>
          <w:szCs w:val="20"/>
        </w:rPr>
      </w:pPr>
      <w:r w:rsidRPr="00BF4D03">
        <w:rPr>
          <w:rFonts w:ascii="Gordita" w:eastAsia="Cantarell" w:hAnsi="Gordita" w:cs="Cantarell"/>
          <w:sz w:val="20"/>
          <w:szCs w:val="20"/>
        </w:rPr>
        <w:t xml:space="preserve">“non-cash corporate action” means a corporate action that has no direct monetary impact on the issued securities of the Issuer;  </w:t>
      </w:r>
    </w:p>
    <w:p w14:paraId="37809319" w14:textId="77777777" w:rsidR="003055E7" w:rsidRDefault="003055E7" w:rsidP="003055E7">
      <w:pPr>
        <w:spacing w:line="240" w:lineRule="auto"/>
        <w:jc w:val="both"/>
        <w:rPr>
          <w:rFonts w:ascii="Gordita" w:eastAsia="Cantarell" w:hAnsi="Gordita" w:cs="Cantarell"/>
          <w:sz w:val="20"/>
          <w:szCs w:val="20"/>
        </w:rPr>
      </w:pPr>
      <w:r w:rsidRPr="00AA2ED2">
        <w:rPr>
          <w:rFonts w:ascii="Gordita" w:eastAsia="Cantarell" w:hAnsi="Gordita" w:cs="Cantarell"/>
          <w:sz w:val="20"/>
          <w:szCs w:val="20"/>
        </w:rPr>
        <w:t>“</w:t>
      </w:r>
      <w:proofErr w:type="gramStart"/>
      <w:r w:rsidRPr="00AE1099">
        <w:rPr>
          <w:rFonts w:ascii="Gordita" w:eastAsia="Cantarell" w:hAnsi="Gordita" w:cs="Cantarell"/>
          <w:sz w:val="20"/>
          <w:szCs w:val="20"/>
        </w:rPr>
        <w:t>Principle</w:t>
      </w:r>
      <w:proofErr w:type="gramEnd"/>
      <w:r w:rsidRPr="00AA2ED2">
        <w:rPr>
          <w:rFonts w:ascii="Gordita" w:eastAsia="Cantarell" w:hAnsi="Gordita" w:cs="Cantarell"/>
          <w:sz w:val="20"/>
          <w:szCs w:val="20"/>
        </w:rPr>
        <w:t xml:space="preserve"> Register” means the register of Holdings of Principal Securities maintained by a Principal Issuer under laws applicable to the Principal Issuer in the place where it is established and which otherwise complies with the Securities Facility Rules;</w:t>
      </w:r>
    </w:p>
    <w:p w14:paraId="3D73CB2C" w14:textId="3251979A" w:rsidR="00CC5E5C" w:rsidRPr="00AA2ED2" w:rsidRDefault="0033491D">
      <w:pPr>
        <w:spacing w:line="240" w:lineRule="auto"/>
        <w:jc w:val="both"/>
        <w:rPr>
          <w:rFonts w:ascii="Gordita" w:eastAsia="Cantarell" w:hAnsi="Gordita" w:cs="Cantarell"/>
          <w:sz w:val="20"/>
          <w:szCs w:val="20"/>
        </w:rPr>
      </w:pPr>
      <w:r w:rsidRPr="00AA2ED2">
        <w:rPr>
          <w:rFonts w:ascii="Gordita" w:eastAsia="Cantarell" w:hAnsi="Gordita" w:cs="Cantarell"/>
          <w:sz w:val="20"/>
          <w:szCs w:val="20"/>
        </w:rPr>
        <w:t>“</w:t>
      </w:r>
      <w:proofErr w:type="gramStart"/>
      <w:r w:rsidR="00AA2ED2" w:rsidRPr="007A3CD8">
        <w:rPr>
          <w:rFonts w:ascii="Gordita" w:eastAsia="Cantarell" w:hAnsi="Gordita" w:cs="Cantarell"/>
          <w:sz w:val="20"/>
          <w:szCs w:val="20"/>
        </w:rPr>
        <w:t>Principle</w:t>
      </w:r>
      <w:proofErr w:type="gramEnd"/>
      <w:r w:rsidR="00AA2ED2" w:rsidRPr="00AA2ED2">
        <w:rPr>
          <w:rFonts w:ascii="Gordita" w:eastAsia="Cantarell" w:hAnsi="Gordita" w:cs="Cantarell"/>
          <w:sz w:val="20"/>
          <w:szCs w:val="20"/>
        </w:rPr>
        <w:t xml:space="preserve"> </w:t>
      </w:r>
      <w:r w:rsidRPr="00AA2ED2">
        <w:rPr>
          <w:rFonts w:ascii="Gordita" w:eastAsia="Cantarell" w:hAnsi="Gordita" w:cs="Cantarell"/>
          <w:sz w:val="20"/>
          <w:szCs w:val="20"/>
        </w:rPr>
        <w:t xml:space="preserve">Securities” means the securities issued under </w:t>
      </w:r>
      <w:r w:rsidR="00AA2ED2" w:rsidRPr="007A3CD8">
        <w:rPr>
          <w:rFonts w:ascii="Gordita" w:eastAsia="Cantarell" w:hAnsi="Gordita" w:cs="Cantarell"/>
          <w:sz w:val="20"/>
          <w:szCs w:val="20"/>
        </w:rPr>
        <w:t xml:space="preserve">applicable </w:t>
      </w:r>
      <w:r w:rsidRPr="00AA2ED2">
        <w:rPr>
          <w:rFonts w:ascii="Gordita" w:eastAsia="Cantarell" w:hAnsi="Gordita" w:cs="Cantarell"/>
          <w:sz w:val="20"/>
          <w:szCs w:val="20"/>
        </w:rPr>
        <w:t>law by the Issuer</w:t>
      </w:r>
      <w:r w:rsidR="00114860" w:rsidRPr="00AA2ED2">
        <w:rPr>
          <w:rFonts w:ascii="Gordita" w:eastAsia="Cantarell" w:hAnsi="Gordita" w:cs="Cantarell"/>
          <w:sz w:val="20"/>
          <w:szCs w:val="20"/>
        </w:rPr>
        <w:t xml:space="preserve"> indicated in Exhibit </w:t>
      </w:r>
      <w:r w:rsidR="00107A2A">
        <w:rPr>
          <w:rFonts w:ascii="Gordita" w:eastAsia="Cantarell" w:hAnsi="Gordita" w:cs="Cantarell"/>
          <w:sz w:val="20"/>
          <w:szCs w:val="20"/>
        </w:rPr>
        <w:t>C</w:t>
      </w:r>
      <w:r w:rsidR="00E0007D">
        <w:rPr>
          <w:rFonts w:ascii="Gordita" w:eastAsia="Cantarell" w:hAnsi="Gordita" w:cs="Cantarell"/>
          <w:sz w:val="20"/>
          <w:szCs w:val="20"/>
        </w:rPr>
        <w:t xml:space="preserve"> which are Principle Eligible Assets in terms of the Securities Facility Rules (see Directive on Depository Interests)</w:t>
      </w:r>
      <w:r w:rsidRPr="00AA2ED2">
        <w:rPr>
          <w:rFonts w:ascii="Gordita" w:eastAsia="Cantarell" w:hAnsi="Gordita" w:cs="Cantarell"/>
          <w:sz w:val="20"/>
          <w:szCs w:val="20"/>
        </w:rPr>
        <w:t>;</w:t>
      </w:r>
    </w:p>
    <w:p w14:paraId="1E4637CB" w14:textId="3AA441C7" w:rsidR="00CC5E5C" w:rsidRPr="00AA2ED2" w:rsidRDefault="0033491D">
      <w:pPr>
        <w:spacing w:line="240" w:lineRule="auto"/>
        <w:jc w:val="both"/>
        <w:rPr>
          <w:rFonts w:ascii="Gordita" w:eastAsia="Cantarell" w:hAnsi="Gordita" w:cs="Cantarell"/>
          <w:sz w:val="20"/>
          <w:szCs w:val="20"/>
        </w:rPr>
      </w:pPr>
      <w:r w:rsidRPr="00AA2ED2">
        <w:rPr>
          <w:rFonts w:ascii="Gordita" w:eastAsia="Cantarell" w:hAnsi="Gordita" w:cs="Cantarell"/>
          <w:sz w:val="20"/>
          <w:szCs w:val="20"/>
        </w:rPr>
        <w:t>“</w:t>
      </w:r>
      <w:proofErr w:type="gramStart"/>
      <w:r w:rsidR="00AA2ED2" w:rsidRPr="007A3CD8">
        <w:rPr>
          <w:rFonts w:ascii="Gordita" w:eastAsia="Cantarell" w:hAnsi="Gordita" w:cs="Cantarell"/>
          <w:sz w:val="20"/>
          <w:szCs w:val="20"/>
        </w:rPr>
        <w:t>Principle</w:t>
      </w:r>
      <w:proofErr w:type="gramEnd"/>
      <w:r w:rsidR="00AA2ED2" w:rsidRPr="00AA2ED2">
        <w:rPr>
          <w:rFonts w:ascii="Gordita" w:eastAsia="Cantarell" w:hAnsi="Gordita" w:cs="Cantarell"/>
          <w:sz w:val="20"/>
          <w:szCs w:val="20"/>
        </w:rPr>
        <w:t xml:space="preserve"> </w:t>
      </w:r>
      <w:r w:rsidRPr="00AA2ED2">
        <w:rPr>
          <w:rFonts w:ascii="Gordita" w:eastAsia="Cantarell" w:hAnsi="Gordita" w:cs="Cantarell"/>
          <w:sz w:val="20"/>
          <w:szCs w:val="20"/>
        </w:rPr>
        <w:t>Securities Holder” means a person who direc</w:t>
      </w:r>
      <w:r w:rsidR="00BA66FF" w:rsidRPr="00AA2ED2">
        <w:rPr>
          <w:rFonts w:ascii="Gordita" w:eastAsia="Cantarell" w:hAnsi="Gordita" w:cs="Cantarell"/>
          <w:sz w:val="20"/>
          <w:szCs w:val="20"/>
        </w:rPr>
        <w:t>tl</w:t>
      </w:r>
      <w:r w:rsidRPr="00AA2ED2">
        <w:rPr>
          <w:rFonts w:ascii="Gordita" w:eastAsia="Cantarell" w:hAnsi="Gordita" w:cs="Cantarell"/>
          <w:sz w:val="20"/>
          <w:szCs w:val="20"/>
        </w:rPr>
        <w:t xml:space="preserve">y holds the </w:t>
      </w:r>
      <w:r w:rsidR="00AA2ED2" w:rsidRPr="007A3CD8">
        <w:rPr>
          <w:rFonts w:ascii="Gordita" w:eastAsia="Cantarell" w:hAnsi="Gordita" w:cs="Cantarell"/>
          <w:sz w:val="20"/>
          <w:szCs w:val="20"/>
        </w:rPr>
        <w:t>Principle</w:t>
      </w:r>
      <w:r w:rsidR="00AA2ED2" w:rsidRPr="00AA2ED2">
        <w:rPr>
          <w:rFonts w:ascii="Gordita" w:eastAsia="Cantarell" w:hAnsi="Gordita" w:cs="Cantarell"/>
          <w:sz w:val="20"/>
          <w:szCs w:val="20"/>
        </w:rPr>
        <w:t xml:space="preserve"> </w:t>
      </w:r>
      <w:r w:rsidRPr="00AA2ED2">
        <w:rPr>
          <w:rFonts w:ascii="Gordita" w:eastAsia="Cantarell" w:hAnsi="Gordita" w:cs="Cantarell"/>
          <w:sz w:val="20"/>
          <w:szCs w:val="20"/>
        </w:rPr>
        <w:t>Securities</w:t>
      </w:r>
      <w:r w:rsidR="0017226B" w:rsidRPr="00AA2ED2">
        <w:rPr>
          <w:rFonts w:ascii="Gordita" w:eastAsia="Cantarell" w:hAnsi="Gordita" w:cs="Cantarell"/>
          <w:sz w:val="20"/>
          <w:szCs w:val="20"/>
        </w:rPr>
        <w:t xml:space="preserve"> as reflected in the </w:t>
      </w:r>
      <w:r w:rsidR="00AA2ED2" w:rsidRPr="007A3CD8">
        <w:rPr>
          <w:rFonts w:ascii="Gordita" w:eastAsia="Cantarell" w:hAnsi="Gordita" w:cs="Cantarell"/>
          <w:sz w:val="20"/>
          <w:szCs w:val="20"/>
        </w:rPr>
        <w:t>Principle</w:t>
      </w:r>
      <w:r w:rsidR="0017226B" w:rsidRPr="00AA2ED2">
        <w:rPr>
          <w:rFonts w:ascii="Gordita" w:eastAsia="Cantarell" w:hAnsi="Gordita" w:cs="Cantarell"/>
          <w:sz w:val="20"/>
          <w:szCs w:val="20"/>
        </w:rPr>
        <w:t xml:space="preserve"> Register</w:t>
      </w:r>
      <w:r w:rsidRPr="00AA2ED2">
        <w:rPr>
          <w:rFonts w:ascii="Gordita" w:eastAsia="Cantarell" w:hAnsi="Gordita" w:cs="Cantarell"/>
          <w:sz w:val="20"/>
          <w:szCs w:val="20"/>
        </w:rPr>
        <w:t>;</w:t>
      </w:r>
    </w:p>
    <w:p w14:paraId="18532A95" w14:textId="77777777" w:rsidR="00CC5E5C" w:rsidRPr="00BF4D03" w:rsidRDefault="0033491D">
      <w:pPr>
        <w:spacing w:line="240" w:lineRule="auto"/>
        <w:jc w:val="both"/>
        <w:rPr>
          <w:rFonts w:ascii="Gordita" w:eastAsia="Cantarell" w:hAnsi="Gordita" w:cs="Cantarell"/>
          <w:sz w:val="20"/>
          <w:szCs w:val="20"/>
        </w:rPr>
      </w:pPr>
      <w:r w:rsidRPr="00BF4D03">
        <w:rPr>
          <w:rFonts w:ascii="Gordita" w:eastAsia="Cantarell" w:hAnsi="Gordita" w:cs="Cantarell"/>
          <w:sz w:val="20"/>
          <w:szCs w:val="20"/>
        </w:rPr>
        <w:t>“Securities Facility Rules” means the MERJ DEP Securities Facility Rules and any Directives (as defined in the MERJ DEP Securities Facility Rules) thereto that may be in force at any time;</w:t>
      </w:r>
    </w:p>
    <w:p w14:paraId="49954D47" w14:textId="28C24403" w:rsidR="00CC5E5C" w:rsidRPr="00BF4D03" w:rsidRDefault="0033491D">
      <w:pPr>
        <w:spacing w:line="240" w:lineRule="auto"/>
        <w:jc w:val="both"/>
        <w:rPr>
          <w:rFonts w:ascii="Gordita" w:eastAsia="Cantarell" w:hAnsi="Gordita" w:cs="Cantarell"/>
          <w:sz w:val="20"/>
          <w:szCs w:val="20"/>
        </w:rPr>
      </w:pPr>
      <w:r w:rsidRPr="00D87C44">
        <w:rPr>
          <w:rFonts w:ascii="Gordita" w:eastAsia="Cantarell" w:hAnsi="Gordita" w:cs="Cantarell"/>
          <w:sz w:val="20"/>
          <w:szCs w:val="20"/>
        </w:rPr>
        <w:t xml:space="preserve">“Website” means </w:t>
      </w:r>
      <w:hyperlink r:id="rId9">
        <w:r w:rsidRPr="00D87C44">
          <w:rPr>
            <w:rFonts w:ascii="Gordita" w:eastAsia="Cantarell" w:hAnsi="Gordita" w:cs="Cantarell"/>
            <w:color w:val="0000FF"/>
            <w:sz w:val="20"/>
            <w:szCs w:val="20"/>
            <w:u w:val="single"/>
          </w:rPr>
          <w:t>https://merj.exchange</w:t>
        </w:r>
      </w:hyperlink>
      <w:r w:rsidR="00D87C44" w:rsidRPr="007A3CD8">
        <w:rPr>
          <w:rFonts w:ascii="Gordita" w:eastAsia="Cantarell" w:hAnsi="Gordita" w:cs="Cantarell"/>
          <w:sz w:val="20"/>
          <w:szCs w:val="20"/>
        </w:rPr>
        <w:t xml:space="preserve"> or for Issuers listed on Upstream then </w:t>
      </w:r>
      <w:hyperlink r:id="rId10" w:history="1">
        <w:r w:rsidR="00D87C44" w:rsidRPr="007A3CD8">
          <w:rPr>
            <w:rStyle w:val="Hyperlink"/>
            <w:rFonts w:ascii="Gordita" w:eastAsia="Cantarell" w:hAnsi="Gordita" w:cs="Cantarell"/>
            <w:sz w:val="20"/>
            <w:szCs w:val="20"/>
          </w:rPr>
          <w:t>https://upstream.exchange</w:t>
        </w:r>
      </w:hyperlink>
      <w:r w:rsidR="00D87C44" w:rsidRPr="007A3CD8">
        <w:rPr>
          <w:rFonts w:ascii="Gordita" w:eastAsia="Cantarell" w:hAnsi="Gordita" w:cs="Cantarell"/>
          <w:sz w:val="20"/>
          <w:szCs w:val="20"/>
        </w:rPr>
        <w:t xml:space="preserve"> </w:t>
      </w:r>
    </w:p>
    <w:p w14:paraId="60820B37" w14:textId="3FB7E2CF" w:rsidR="00CC5E5C" w:rsidRPr="00BF4D03" w:rsidRDefault="00B303B9">
      <w:pPr>
        <w:numPr>
          <w:ilvl w:val="0"/>
          <w:numId w:val="11"/>
        </w:numPr>
        <w:spacing w:line="240" w:lineRule="auto"/>
        <w:jc w:val="both"/>
        <w:rPr>
          <w:rFonts w:ascii="Gordita" w:eastAsia="Cantarell" w:hAnsi="Gordita" w:cs="Cantarell"/>
          <w:sz w:val="20"/>
          <w:szCs w:val="20"/>
        </w:rPr>
      </w:pPr>
      <w:r>
        <w:rPr>
          <w:rFonts w:ascii="Gordita" w:eastAsia="Cantarell" w:hAnsi="Gordita" w:cs="Cantarell"/>
          <w:b/>
          <w:sz w:val="20"/>
          <w:szCs w:val="20"/>
        </w:rPr>
        <w:t>APPROVALS AND APPOINTMENTS</w:t>
      </w:r>
    </w:p>
    <w:p w14:paraId="24BB0C2E" w14:textId="7E2CE2FC" w:rsidR="00B303B9" w:rsidRPr="007A3CD8" w:rsidRDefault="00B303B9" w:rsidP="00B303B9">
      <w:pPr>
        <w:numPr>
          <w:ilvl w:val="0"/>
          <w:numId w:val="14"/>
        </w:numPr>
        <w:pBdr>
          <w:top w:val="nil"/>
          <w:left w:val="nil"/>
          <w:bottom w:val="nil"/>
          <w:right w:val="nil"/>
          <w:between w:val="nil"/>
        </w:pBdr>
        <w:spacing w:after="0" w:line="240" w:lineRule="auto"/>
        <w:jc w:val="both"/>
        <w:rPr>
          <w:rFonts w:ascii="Gordita" w:eastAsia="Cantarell" w:hAnsi="Gordita" w:cs="Cantarell"/>
          <w:color w:val="000000"/>
          <w:sz w:val="20"/>
          <w:szCs w:val="20"/>
          <w:u w:val="single"/>
        </w:rPr>
      </w:pPr>
      <w:r w:rsidRPr="007A3CD8">
        <w:rPr>
          <w:rFonts w:ascii="Gordita" w:eastAsia="Cantarell" w:hAnsi="Gordita" w:cs="Cantarell"/>
          <w:color w:val="000000"/>
          <w:sz w:val="20"/>
          <w:szCs w:val="20"/>
          <w:u w:val="single"/>
        </w:rPr>
        <w:t>Depository Nominee</w:t>
      </w:r>
    </w:p>
    <w:p w14:paraId="32689C9C" w14:textId="77777777" w:rsidR="00677B50" w:rsidRDefault="00677B50" w:rsidP="00677B50">
      <w:pPr>
        <w:pBdr>
          <w:top w:val="nil"/>
          <w:left w:val="nil"/>
          <w:bottom w:val="nil"/>
          <w:right w:val="nil"/>
          <w:between w:val="nil"/>
        </w:pBdr>
        <w:spacing w:after="0" w:line="240" w:lineRule="auto"/>
        <w:jc w:val="both"/>
        <w:rPr>
          <w:rFonts w:ascii="Gordita" w:eastAsia="Cantarell" w:hAnsi="Gordita" w:cs="Cantarell"/>
          <w:color w:val="000000"/>
          <w:sz w:val="20"/>
          <w:szCs w:val="20"/>
        </w:rPr>
      </w:pPr>
    </w:p>
    <w:p w14:paraId="1B0CD429" w14:textId="0556E185" w:rsidR="00B303B9" w:rsidRPr="007A3CD8" w:rsidRDefault="00B303B9" w:rsidP="007A3CD8">
      <w:pPr>
        <w:pBdr>
          <w:top w:val="nil"/>
          <w:left w:val="nil"/>
          <w:bottom w:val="nil"/>
          <w:right w:val="nil"/>
          <w:between w:val="nil"/>
        </w:pBdr>
        <w:spacing w:after="0" w:line="240" w:lineRule="auto"/>
        <w:jc w:val="both"/>
        <w:rPr>
          <w:rFonts w:ascii="Gordita" w:eastAsia="Cantarell" w:hAnsi="Gordita" w:cs="Cantarell"/>
          <w:color w:val="000000"/>
          <w:sz w:val="20"/>
          <w:szCs w:val="20"/>
        </w:rPr>
      </w:pPr>
      <w:r w:rsidRPr="007A3CD8">
        <w:rPr>
          <w:rFonts w:ascii="Gordita" w:eastAsia="Cantarell" w:hAnsi="Gordita" w:cs="Cantarell"/>
          <w:color w:val="000000"/>
          <w:sz w:val="20"/>
          <w:szCs w:val="20"/>
        </w:rPr>
        <w:t xml:space="preserve">The Issuer appoints MERJ Nominees to act as the Depository Nominee in respect of any MDIs issued over the </w:t>
      </w:r>
      <w:proofErr w:type="gramStart"/>
      <w:r w:rsidRPr="007A3CD8">
        <w:rPr>
          <w:rFonts w:ascii="Gordita" w:eastAsia="Cantarell" w:hAnsi="Gordita" w:cs="Cantarell"/>
          <w:color w:val="000000"/>
          <w:sz w:val="20"/>
          <w:szCs w:val="20"/>
        </w:rPr>
        <w:t>Principle</w:t>
      </w:r>
      <w:proofErr w:type="gramEnd"/>
      <w:r w:rsidRPr="007A3CD8">
        <w:rPr>
          <w:rFonts w:ascii="Gordita" w:eastAsia="Cantarell" w:hAnsi="Gordita" w:cs="Cantarell"/>
          <w:color w:val="000000"/>
          <w:sz w:val="20"/>
          <w:szCs w:val="20"/>
        </w:rPr>
        <w:t xml:space="preserve"> Securities for which quotation is sought on a market operated by MERJ EXCHANGE and acknowledge</w:t>
      </w:r>
      <w:r w:rsidR="00B538F4">
        <w:rPr>
          <w:rFonts w:ascii="Gordita" w:eastAsia="Cantarell" w:hAnsi="Gordita" w:cs="Cantarell"/>
          <w:color w:val="000000"/>
          <w:sz w:val="20"/>
          <w:szCs w:val="20"/>
        </w:rPr>
        <w:t>s</w:t>
      </w:r>
      <w:r w:rsidRPr="007A3CD8">
        <w:rPr>
          <w:rFonts w:ascii="Gordita" w:eastAsia="Cantarell" w:hAnsi="Gordita" w:cs="Cantarell"/>
          <w:color w:val="000000"/>
          <w:sz w:val="20"/>
          <w:szCs w:val="20"/>
        </w:rPr>
        <w:t xml:space="preserve"> the indemnit</w:t>
      </w:r>
      <w:r w:rsidR="00B538F4">
        <w:rPr>
          <w:rFonts w:ascii="Gordita" w:eastAsia="Cantarell" w:hAnsi="Gordita" w:cs="Cantarell"/>
          <w:color w:val="000000"/>
          <w:sz w:val="20"/>
          <w:szCs w:val="20"/>
        </w:rPr>
        <w:t>ies</w:t>
      </w:r>
      <w:r w:rsidRPr="007A3CD8">
        <w:rPr>
          <w:rFonts w:ascii="Gordita" w:eastAsia="Cantarell" w:hAnsi="Gordita" w:cs="Cantarell"/>
          <w:color w:val="000000"/>
          <w:sz w:val="20"/>
          <w:szCs w:val="20"/>
        </w:rPr>
        <w:t xml:space="preserve"> given by us to MERJ Nominees</w:t>
      </w:r>
      <w:r w:rsidR="00677B50" w:rsidRPr="007A3CD8">
        <w:rPr>
          <w:rFonts w:ascii="Gordita" w:eastAsia="Cantarell" w:hAnsi="Gordita" w:cs="Cantarell"/>
          <w:color w:val="000000"/>
          <w:sz w:val="20"/>
          <w:szCs w:val="20"/>
        </w:rPr>
        <w:t xml:space="preserve"> as the Depository Nominee, and accept</w:t>
      </w:r>
      <w:r w:rsidR="00B538F4">
        <w:rPr>
          <w:rFonts w:ascii="Gordita" w:eastAsia="Cantarell" w:hAnsi="Gordita" w:cs="Cantarell"/>
          <w:color w:val="000000"/>
          <w:sz w:val="20"/>
          <w:szCs w:val="20"/>
        </w:rPr>
        <w:t>s</w:t>
      </w:r>
      <w:r w:rsidR="00677B50" w:rsidRPr="007A3CD8">
        <w:rPr>
          <w:rFonts w:ascii="Gordita" w:eastAsia="Cantarell" w:hAnsi="Gordita" w:cs="Cantarell"/>
          <w:color w:val="000000"/>
          <w:sz w:val="20"/>
          <w:szCs w:val="20"/>
        </w:rPr>
        <w:t xml:space="preserve"> the power of attorney given to us by MERJ Nominees as the Depository Nominee, pursuant to the Securities Facility Rules Directive on Depository Interests. </w:t>
      </w:r>
    </w:p>
    <w:p w14:paraId="50CC852B" w14:textId="7C712EA8" w:rsidR="00677B50" w:rsidRDefault="00677B50" w:rsidP="00677B50">
      <w:pPr>
        <w:pStyle w:val="ListParagraph"/>
        <w:pBdr>
          <w:top w:val="nil"/>
          <w:left w:val="nil"/>
          <w:bottom w:val="nil"/>
          <w:right w:val="nil"/>
          <w:between w:val="nil"/>
        </w:pBdr>
        <w:spacing w:after="0" w:line="240" w:lineRule="auto"/>
        <w:ind w:left="360"/>
        <w:jc w:val="both"/>
        <w:rPr>
          <w:rFonts w:ascii="Gordita" w:eastAsia="Cantarell" w:hAnsi="Gordita" w:cs="Cantarell"/>
          <w:color w:val="000000"/>
          <w:sz w:val="20"/>
          <w:szCs w:val="20"/>
        </w:rPr>
      </w:pPr>
    </w:p>
    <w:p w14:paraId="1D17E0B0" w14:textId="04803DBC" w:rsidR="00677B50" w:rsidRDefault="00677B50">
      <w:pPr>
        <w:numPr>
          <w:ilvl w:val="0"/>
          <w:numId w:val="14"/>
        </w:numPr>
        <w:pBdr>
          <w:top w:val="nil"/>
          <w:left w:val="nil"/>
          <w:bottom w:val="nil"/>
          <w:right w:val="nil"/>
          <w:between w:val="nil"/>
        </w:pBdr>
        <w:spacing w:after="0" w:line="240" w:lineRule="auto"/>
        <w:jc w:val="both"/>
        <w:rPr>
          <w:rFonts w:ascii="Gordita" w:eastAsia="Cantarell" w:hAnsi="Gordita" w:cs="Cantarell"/>
          <w:color w:val="000000"/>
          <w:sz w:val="20"/>
          <w:szCs w:val="20"/>
          <w:u w:val="single"/>
        </w:rPr>
      </w:pPr>
      <w:r w:rsidRPr="007A3CD8">
        <w:rPr>
          <w:rFonts w:ascii="Gordita" w:eastAsia="Cantarell" w:hAnsi="Gordita" w:cs="Cantarell"/>
          <w:color w:val="000000"/>
          <w:sz w:val="20"/>
          <w:szCs w:val="20"/>
          <w:u w:val="single"/>
        </w:rPr>
        <w:t>Securities Facility</w:t>
      </w:r>
    </w:p>
    <w:p w14:paraId="46CD1403" w14:textId="77777777" w:rsidR="000349DC" w:rsidRPr="007A3CD8" w:rsidRDefault="000349DC" w:rsidP="007A3CD8">
      <w:pPr>
        <w:pBdr>
          <w:top w:val="nil"/>
          <w:left w:val="nil"/>
          <w:bottom w:val="nil"/>
          <w:right w:val="nil"/>
          <w:between w:val="nil"/>
        </w:pBdr>
        <w:spacing w:after="0" w:line="240" w:lineRule="auto"/>
        <w:ind w:left="360"/>
        <w:jc w:val="both"/>
        <w:rPr>
          <w:rFonts w:ascii="Gordita" w:eastAsia="Cantarell" w:hAnsi="Gordita" w:cs="Cantarell"/>
          <w:color w:val="000000"/>
          <w:sz w:val="20"/>
          <w:szCs w:val="20"/>
          <w:u w:val="single"/>
        </w:rPr>
      </w:pPr>
    </w:p>
    <w:p w14:paraId="04E25D5F" w14:textId="71164E9B" w:rsidR="00677B50" w:rsidRDefault="00677B50" w:rsidP="00677B50">
      <w:pPr>
        <w:pStyle w:val="ListParagraph"/>
        <w:numPr>
          <w:ilvl w:val="0"/>
          <w:numId w:val="18"/>
        </w:numPr>
        <w:pBdr>
          <w:top w:val="nil"/>
          <w:left w:val="nil"/>
          <w:bottom w:val="nil"/>
          <w:right w:val="nil"/>
          <w:between w:val="nil"/>
        </w:pBdr>
        <w:spacing w:after="0" w:line="240" w:lineRule="auto"/>
        <w:jc w:val="both"/>
        <w:rPr>
          <w:rFonts w:ascii="Gordita" w:eastAsia="Cantarell" w:hAnsi="Gordita" w:cs="Cantarell"/>
          <w:color w:val="000000"/>
          <w:sz w:val="20"/>
          <w:szCs w:val="20"/>
        </w:rPr>
      </w:pPr>
      <w:r>
        <w:rPr>
          <w:rFonts w:ascii="Gordita" w:eastAsia="Cantarell" w:hAnsi="Gordita" w:cs="Cantarell"/>
          <w:color w:val="000000"/>
          <w:sz w:val="20"/>
          <w:szCs w:val="20"/>
        </w:rPr>
        <w:t>MERJ DEP is irrevocably authorized to establish and administer a</w:t>
      </w:r>
      <w:r w:rsidR="0032689D">
        <w:rPr>
          <w:rFonts w:ascii="Gordita" w:eastAsia="Cantarell" w:hAnsi="Gordita" w:cs="Cantarell"/>
          <w:color w:val="000000"/>
          <w:sz w:val="20"/>
          <w:szCs w:val="20"/>
        </w:rPr>
        <w:t>n MDI</w:t>
      </w:r>
      <w:r>
        <w:rPr>
          <w:rFonts w:ascii="Gordita" w:eastAsia="Cantarell" w:hAnsi="Gordita" w:cs="Cantarell"/>
          <w:color w:val="000000"/>
          <w:sz w:val="20"/>
          <w:szCs w:val="20"/>
        </w:rPr>
        <w:t xml:space="preserve"> </w:t>
      </w:r>
      <w:proofErr w:type="spellStart"/>
      <w:r w:rsidR="0032689D">
        <w:rPr>
          <w:rFonts w:ascii="Gordita" w:eastAsia="Cantarell" w:hAnsi="Gordita" w:cs="Cantarell"/>
          <w:color w:val="000000"/>
          <w:sz w:val="20"/>
          <w:szCs w:val="20"/>
        </w:rPr>
        <w:t>S</w:t>
      </w:r>
      <w:r>
        <w:rPr>
          <w:rFonts w:ascii="Gordita" w:eastAsia="Cantarell" w:hAnsi="Gordita" w:cs="Cantarell"/>
          <w:color w:val="000000"/>
          <w:sz w:val="20"/>
          <w:szCs w:val="20"/>
        </w:rPr>
        <w:t>ubregister</w:t>
      </w:r>
      <w:proofErr w:type="spellEnd"/>
      <w:r>
        <w:rPr>
          <w:rFonts w:ascii="Gordita" w:eastAsia="Cantarell" w:hAnsi="Gordita" w:cs="Cantarell"/>
          <w:color w:val="000000"/>
          <w:sz w:val="20"/>
          <w:szCs w:val="20"/>
        </w:rPr>
        <w:t xml:space="preserve"> in respect of the MDIs over the </w:t>
      </w:r>
      <w:proofErr w:type="gramStart"/>
      <w:r>
        <w:rPr>
          <w:rFonts w:ascii="Gordita" w:eastAsia="Cantarell" w:hAnsi="Gordita" w:cs="Cantarell"/>
          <w:color w:val="000000"/>
          <w:sz w:val="20"/>
          <w:szCs w:val="20"/>
        </w:rPr>
        <w:t>Principle</w:t>
      </w:r>
      <w:proofErr w:type="gramEnd"/>
      <w:r>
        <w:rPr>
          <w:rFonts w:ascii="Gordita" w:eastAsia="Cantarell" w:hAnsi="Gordita" w:cs="Cantarell"/>
          <w:color w:val="000000"/>
          <w:sz w:val="20"/>
          <w:szCs w:val="20"/>
        </w:rPr>
        <w:t xml:space="preserve"> Securities for which quotation is sought.  </w:t>
      </w:r>
    </w:p>
    <w:p w14:paraId="56F40716" w14:textId="7534A565" w:rsidR="00677B50" w:rsidRDefault="00677B50" w:rsidP="00677B50">
      <w:pPr>
        <w:pStyle w:val="ListParagraph"/>
        <w:numPr>
          <w:ilvl w:val="0"/>
          <w:numId w:val="18"/>
        </w:numPr>
        <w:pBdr>
          <w:top w:val="nil"/>
          <w:left w:val="nil"/>
          <w:bottom w:val="nil"/>
          <w:right w:val="nil"/>
          <w:between w:val="nil"/>
        </w:pBdr>
        <w:spacing w:after="0" w:line="240" w:lineRule="auto"/>
        <w:jc w:val="both"/>
        <w:rPr>
          <w:rFonts w:ascii="Gordita" w:eastAsia="Cantarell" w:hAnsi="Gordita" w:cs="Cantarell"/>
          <w:color w:val="000000"/>
          <w:sz w:val="20"/>
          <w:szCs w:val="20"/>
        </w:rPr>
      </w:pPr>
      <w:r>
        <w:rPr>
          <w:rFonts w:ascii="Gordita" w:eastAsia="Cantarell" w:hAnsi="Gordita" w:cs="Cantarell"/>
          <w:color w:val="000000"/>
          <w:sz w:val="20"/>
          <w:szCs w:val="20"/>
        </w:rPr>
        <w:t>Issuer will satisfy the technical and performance requirements of the Securities Facility and meet all other requirements MERJ DEP imposes in connection with participation of our MDIs in the Securities Facility.</w:t>
      </w:r>
    </w:p>
    <w:p w14:paraId="2CF258A5" w14:textId="77777777" w:rsidR="00B303B9" w:rsidRPr="007A3CD8" w:rsidRDefault="00B303B9" w:rsidP="007A3CD8">
      <w:pPr>
        <w:pBdr>
          <w:top w:val="nil"/>
          <w:left w:val="nil"/>
          <w:bottom w:val="nil"/>
          <w:right w:val="nil"/>
          <w:between w:val="nil"/>
        </w:pBdr>
        <w:spacing w:after="0" w:line="240" w:lineRule="auto"/>
        <w:jc w:val="both"/>
        <w:rPr>
          <w:rFonts w:ascii="Gordita" w:eastAsia="Cantarell" w:hAnsi="Gordita" w:cs="Cantarell"/>
          <w:color w:val="000000"/>
          <w:sz w:val="20"/>
          <w:szCs w:val="20"/>
        </w:rPr>
      </w:pPr>
    </w:p>
    <w:p w14:paraId="70CED43F" w14:textId="77777777" w:rsidR="00CC5E5C" w:rsidRPr="00BF4D03" w:rsidRDefault="0033491D">
      <w:pPr>
        <w:numPr>
          <w:ilvl w:val="0"/>
          <w:numId w:val="14"/>
        </w:numPr>
        <w:pBdr>
          <w:top w:val="nil"/>
          <w:left w:val="nil"/>
          <w:bottom w:val="nil"/>
          <w:right w:val="nil"/>
          <w:between w:val="nil"/>
        </w:pBdr>
        <w:spacing w:line="240" w:lineRule="auto"/>
        <w:jc w:val="both"/>
        <w:rPr>
          <w:rFonts w:ascii="Gordita" w:eastAsia="Cantarell" w:hAnsi="Gordita" w:cs="Cantarell"/>
          <w:color w:val="000000"/>
          <w:sz w:val="20"/>
          <w:szCs w:val="20"/>
        </w:rPr>
      </w:pPr>
      <w:r w:rsidRPr="00BF4D03">
        <w:rPr>
          <w:rFonts w:ascii="Gordita" w:eastAsia="Cantarell" w:hAnsi="Gordita" w:cs="Cantarell"/>
          <w:color w:val="000000"/>
          <w:sz w:val="20"/>
          <w:szCs w:val="20"/>
          <w:u w:val="single"/>
        </w:rPr>
        <w:lastRenderedPageBreak/>
        <w:t>Fees and expenses</w:t>
      </w:r>
      <w:r w:rsidRPr="00BF4D03">
        <w:rPr>
          <w:rFonts w:ascii="Gordita" w:eastAsia="Cantarell" w:hAnsi="Gordita" w:cs="Cantarell"/>
          <w:color w:val="000000"/>
          <w:sz w:val="20"/>
          <w:szCs w:val="20"/>
        </w:rPr>
        <w:t xml:space="preserve"> </w:t>
      </w:r>
    </w:p>
    <w:p w14:paraId="49B17144" w14:textId="77777777" w:rsidR="00CC5E5C" w:rsidRPr="00BF4D03" w:rsidRDefault="0033491D" w:rsidP="000206C5">
      <w:pPr>
        <w:spacing w:after="0" w:line="240" w:lineRule="auto"/>
        <w:jc w:val="both"/>
        <w:rPr>
          <w:rFonts w:ascii="Gordita" w:eastAsia="Cantarell" w:hAnsi="Gordita" w:cs="Cantarell"/>
          <w:sz w:val="20"/>
          <w:szCs w:val="20"/>
        </w:rPr>
      </w:pPr>
      <w:r w:rsidRPr="00BF4D03">
        <w:rPr>
          <w:rFonts w:ascii="Gordita" w:eastAsia="Cantarell" w:hAnsi="Gordita" w:cs="Cantarell"/>
          <w:sz w:val="20"/>
          <w:szCs w:val="20"/>
        </w:rPr>
        <w:t xml:space="preserve">In return for the provision of the Securities Facility Services, the Issuer agrees to pay, or cause to be paid, to MERJ DEP all the fees in effect from time to time as set out in the prevailing MERJ DEP schedule of fees as published at any time on the Website or otherwise as agreed in writing between the Parties (the “Fees”).  </w:t>
      </w:r>
    </w:p>
    <w:p w14:paraId="37532BA0" w14:textId="77777777" w:rsidR="00CC5E5C" w:rsidRPr="00BF4D03" w:rsidRDefault="00CC5E5C">
      <w:pPr>
        <w:spacing w:after="0" w:line="240" w:lineRule="auto"/>
        <w:ind w:left="792"/>
        <w:jc w:val="both"/>
        <w:rPr>
          <w:rFonts w:ascii="Gordita" w:eastAsia="Cantarell" w:hAnsi="Gordita" w:cs="Cantarell"/>
          <w:b/>
          <w:sz w:val="20"/>
          <w:szCs w:val="20"/>
          <w:u w:val="single"/>
        </w:rPr>
      </w:pPr>
    </w:p>
    <w:p w14:paraId="0CBD5E83" w14:textId="77777777" w:rsidR="00CC5E5C" w:rsidRPr="00BF4D03" w:rsidRDefault="0033491D">
      <w:pPr>
        <w:numPr>
          <w:ilvl w:val="0"/>
          <w:numId w:val="14"/>
        </w:numPr>
        <w:pBdr>
          <w:top w:val="nil"/>
          <w:left w:val="nil"/>
          <w:bottom w:val="nil"/>
          <w:right w:val="nil"/>
          <w:between w:val="nil"/>
        </w:pBdr>
        <w:spacing w:line="240" w:lineRule="auto"/>
        <w:jc w:val="both"/>
        <w:rPr>
          <w:rFonts w:ascii="Gordita" w:eastAsia="Cantarell" w:hAnsi="Gordita" w:cs="Cantarell"/>
          <w:color w:val="000000"/>
          <w:sz w:val="20"/>
          <w:szCs w:val="20"/>
        </w:rPr>
      </w:pPr>
      <w:r w:rsidRPr="00BF4D03">
        <w:rPr>
          <w:rFonts w:ascii="Gordita" w:eastAsia="Cantarell" w:hAnsi="Gordita" w:cs="Cantarell"/>
          <w:color w:val="000000"/>
          <w:sz w:val="20"/>
          <w:szCs w:val="20"/>
          <w:u w:val="single"/>
        </w:rPr>
        <w:t xml:space="preserve">Payment due date </w:t>
      </w:r>
    </w:p>
    <w:p w14:paraId="57DF82B5" w14:textId="77777777" w:rsidR="00CC5E5C" w:rsidRPr="00BF4D03" w:rsidRDefault="0033491D">
      <w:pPr>
        <w:spacing w:after="0" w:line="240" w:lineRule="auto"/>
        <w:jc w:val="both"/>
        <w:rPr>
          <w:rFonts w:ascii="Gordita" w:eastAsia="Cantarell" w:hAnsi="Gordita" w:cs="Cantarell"/>
          <w:b/>
          <w:sz w:val="20"/>
          <w:szCs w:val="20"/>
          <w:u w:val="single"/>
        </w:rPr>
      </w:pPr>
      <w:r w:rsidRPr="00BF4D03">
        <w:rPr>
          <w:rFonts w:ascii="Gordita" w:eastAsia="Cantarell" w:hAnsi="Gordita" w:cs="Cantarell"/>
          <w:sz w:val="20"/>
          <w:szCs w:val="20"/>
        </w:rPr>
        <w:t xml:space="preserve">All Fees shall be paid by the Issuer within 30 days of receipt of the invoice.   </w:t>
      </w:r>
    </w:p>
    <w:p w14:paraId="34A63FA8" w14:textId="77777777" w:rsidR="00CC5E5C" w:rsidRPr="00BF4D03" w:rsidRDefault="00CC5E5C">
      <w:pPr>
        <w:spacing w:after="0" w:line="240" w:lineRule="auto"/>
        <w:ind w:left="792"/>
        <w:jc w:val="both"/>
        <w:rPr>
          <w:rFonts w:ascii="Gordita" w:eastAsia="Cantarell" w:hAnsi="Gordita" w:cs="Cantarell"/>
          <w:b/>
          <w:sz w:val="20"/>
          <w:szCs w:val="20"/>
          <w:u w:val="single"/>
        </w:rPr>
      </w:pPr>
    </w:p>
    <w:p w14:paraId="68E4EB11" w14:textId="77777777" w:rsidR="00CC5E5C" w:rsidRPr="00BF4D03" w:rsidRDefault="0033491D">
      <w:pPr>
        <w:numPr>
          <w:ilvl w:val="0"/>
          <w:numId w:val="11"/>
        </w:numPr>
        <w:spacing w:after="0" w:line="240" w:lineRule="auto"/>
        <w:jc w:val="both"/>
        <w:rPr>
          <w:rFonts w:ascii="Gordita" w:eastAsia="Cantarell" w:hAnsi="Gordita" w:cs="Cantarell"/>
          <w:sz w:val="20"/>
          <w:szCs w:val="20"/>
        </w:rPr>
      </w:pPr>
      <w:r w:rsidRPr="00BF4D03">
        <w:rPr>
          <w:rFonts w:ascii="Gordita" w:eastAsia="Cantarell" w:hAnsi="Gordita" w:cs="Cantarell"/>
          <w:b/>
          <w:sz w:val="20"/>
          <w:szCs w:val="20"/>
        </w:rPr>
        <w:t>AUTHORISED OFFICERS</w:t>
      </w:r>
    </w:p>
    <w:p w14:paraId="311ADF9E" w14:textId="77777777" w:rsidR="00CC5E5C" w:rsidRPr="00BF4D03" w:rsidRDefault="00CC5E5C" w:rsidP="007A3CD8">
      <w:pPr>
        <w:spacing w:after="0" w:line="240" w:lineRule="auto"/>
        <w:jc w:val="center"/>
        <w:rPr>
          <w:rFonts w:ascii="Gordita" w:eastAsia="Cantarell" w:hAnsi="Gordita" w:cs="Cantarell"/>
          <w:b/>
          <w:sz w:val="20"/>
          <w:szCs w:val="20"/>
          <w:u w:val="single"/>
        </w:rPr>
      </w:pPr>
    </w:p>
    <w:p w14:paraId="6F016E36" w14:textId="629EC195" w:rsidR="00CC5E5C" w:rsidRPr="00BF4D03" w:rsidRDefault="00B538F4">
      <w:pPr>
        <w:numPr>
          <w:ilvl w:val="0"/>
          <w:numId w:val="9"/>
        </w:numPr>
        <w:pBdr>
          <w:top w:val="nil"/>
          <w:left w:val="nil"/>
          <w:bottom w:val="nil"/>
          <w:right w:val="nil"/>
          <w:between w:val="nil"/>
        </w:pBdr>
        <w:spacing w:after="0" w:line="240" w:lineRule="auto"/>
        <w:jc w:val="both"/>
        <w:rPr>
          <w:rFonts w:ascii="Gordita" w:eastAsia="Cantarell" w:hAnsi="Gordita" w:cs="Cantarell"/>
          <w:color w:val="000000"/>
          <w:sz w:val="20"/>
          <w:szCs w:val="20"/>
        </w:rPr>
      </w:pPr>
      <w:r>
        <w:rPr>
          <w:rFonts w:ascii="Gordita" w:eastAsia="Cantarell" w:hAnsi="Gordita" w:cs="Cantarell"/>
          <w:color w:val="000000"/>
          <w:sz w:val="20"/>
          <w:szCs w:val="20"/>
        </w:rPr>
        <w:t>The Issuer shall provide and maintain a current</w:t>
      </w:r>
      <w:r w:rsidR="0033491D" w:rsidRPr="00BF4D03">
        <w:rPr>
          <w:rFonts w:ascii="Gordita" w:eastAsia="Cantarell" w:hAnsi="Gordita" w:cs="Cantarell"/>
          <w:color w:val="000000"/>
          <w:sz w:val="20"/>
          <w:szCs w:val="20"/>
        </w:rPr>
        <w:t xml:space="preserve"> list of the authorised officers</w:t>
      </w:r>
      <w:r>
        <w:rPr>
          <w:rFonts w:ascii="Gordita" w:eastAsia="Cantarell" w:hAnsi="Gordita" w:cs="Cantarell"/>
          <w:color w:val="000000"/>
          <w:sz w:val="20"/>
          <w:szCs w:val="20"/>
        </w:rPr>
        <w:t xml:space="preserve"> and their contact </w:t>
      </w:r>
      <w:proofErr w:type="gramStart"/>
      <w:r>
        <w:rPr>
          <w:rFonts w:ascii="Gordita" w:eastAsia="Cantarell" w:hAnsi="Gordita" w:cs="Cantarell"/>
          <w:color w:val="000000"/>
          <w:sz w:val="20"/>
          <w:szCs w:val="20"/>
        </w:rPr>
        <w:t xml:space="preserve">details </w:t>
      </w:r>
      <w:r w:rsidR="0033491D" w:rsidRPr="00BF4D03">
        <w:rPr>
          <w:rFonts w:ascii="Gordita" w:eastAsia="Cantarell" w:hAnsi="Gordita" w:cs="Cantarell"/>
          <w:color w:val="000000"/>
          <w:sz w:val="20"/>
          <w:szCs w:val="20"/>
        </w:rPr>
        <w:t xml:space="preserve"> </w:t>
      </w:r>
      <w:r>
        <w:rPr>
          <w:rFonts w:ascii="Gordita" w:eastAsia="Cantarell" w:hAnsi="Gordita" w:cs="Cantarell"/>
          <w:color w:val="000000"/>
          <w:sz w:val="20"/>
          <w:szCs w:val="20"/>
        </w:rPr>
        <w:t>who</w:t>
      </w:r>
      <w:proofErr w:type="gramEnd"/>
      <w:r>
        <w:rPr>
          <w:rFonts w:ascii="Gordita" w:eastAsia="Cantarell" w:hAnsi="Gordita" w:cs="Cantarell"/>
          <w:color w:val="000000"/>
          <w:sz w:val="20"/>
          <w:szCs w:val="20"/>
        </w:rPr>
        <w:t xml:space="preserve"> are</w:t>
      </w:r>
      <w:r w:rsidR="0033491D" w:rsidRPr="00BF4D03">
        <w:rPr>
          <w:rFonts w:ascii="Gordita" w:eastAsia="Cantarell" w:hAnsi="Gordita" w:cs="Cantarell"/>
          <w:color w:val="000000"/>
          <w:sz w:val="20"/>
          <w:szCs w:val="20"/>
        </w:rPr>
        <w:t xml:space="preserve"> authorised to provide instructions to MERJ DEP and confirm information relating to the </w:t>
      </w:r>
      <w:r w:rsidR="00AA2ED2">
        <w:rPr>
          <w:rFonts w:ascii="Gordita" w:eastAsia="Cantarell" w:hAnsi="Gordita" w:cs="Cantarell"/>
          <w:color w:val="000000"/>
          <w:sz w:val="20"/>
          <w:szCs w:val="20"/>
        </w:rPr>
        <w:t>Principle</w:t>
      </w:r>
      <w:r w:rsidR="0033491D" w:rsidRPr="00BF4D03">
        <w:rPr>
          <w:rFonts w:ascii="Gordita" w:eastAsia="Cantarell" w:hAnsi="Gordita" w:cs="Cantarell"/>
          <w:color w:val="000000"/>
          <w:sz w:val="20"/>
          <w:szCs w:val="20"/>
        </w:rPr>
        <w:t xml:space="preserve"> Register</w:t>
      </w:r>
      <w:r>
        <w:rPr>
          <w:rFonts w:ascii="Gordita" w:eastAsia="Cantarell" w:hAnsi="Gordita" w:cs="Cantarell"/>
          <w:color w:val="000000"/>
          <w:sz w:val="20"/>
          <w:szCs w:val="20"/>
        </w:rPr>
        <w:t xml:space="preserve">.  </w:t>
      </w:r>
      <w:r w:rsidR="0033491D" w:rsidRPr="00BF4D03">
        <w:rPr>
          <w:rFonts w:ascii="Gordita" w:eastAsia="Cantarell" w:hAnsi="Gordita" w:cs="Cantarell"/>
          <w:color w:val="000000"/>
          <w:sz w:val="20"/>
          <w:szCs w:val="20"/>
        </w:rPr>
        <w:t xml:space="preserve">MERJ DEP shall be protected and held harmless in recognizing and acting upon any signature, certificates, email communications from a designated email address of an authorised officer or any other document believed by it to be in good faith and genuine.  </w:t>
      </w:r>
    </w:p>
    <w:p w14:paraId="24EE0834" w14:textId="77777777" w:rsidR="00CC5E5C" w:rsidRPr="00BF4D03" w:rsidRDefault="00CC5E5C">
      <w:pPr>
        <w:pBdr>
          <w:top w:val="nil"/>
          <w:left w:val="nil"/>
          <w:bottom w:val="nil"/>
          <w:right w:val="nil"/>
          <w:between w:val="nil"/>
        </w:pBdr>
        <w:spacing w:after="0" w:line="240" w:lineRule="auto"/>
        <w:ind w:left="720"/>
        <w:jc w:val="both"/>
        <w:rPr>
          <w:rFonts w:ascii="Gordita" w:eastAsia="Cantarell" w:hAnsi="Gordita" w:cs="Cantarell"/>
          <w:color w:val="000000"/>
          <w:sz w:val="20"/>
          <w:szCs w:val="20"/>
        </w:rPr>
      </w:pPr>
    </w:p>
    <w:p w14:paraId="5ABD6CA9" w14:textId="77777777" w:rsidR="00CC5E5C" w:rsidRPr="00BF4D03" w:rsidRDefault="0033491D">
      <w:pPr>
        <w:numPr>
          <w:ilvl w:val="0"/>
          <w:numId w:val="9"/>
        </w:numPr>
        <w:pBdr>
          <w:top w:val="nil"/>
          <w:left w:val="nil"/>
          <w:bottom w:val="nil"/>
          <w:right w:val="nil"/>
          <w:between w:val="nil"/>
        </w:pBdr>
        <w:spacing w:line="240" w:lineRule="auto"/>
        <w:jc w:val="both"/>
        <w:rPr>
          <w:rFonts w:ascii="Gordita" w:eastAsia="Gordita" w:hAnsi="Gordita" w:cs="Gordita"/>
          <w:b/>
          <w:color w:val="000000"/>
          <w:sz w:val="20"/>
          <w:szCs w:val="20"/>
          <w:u w:val="single"/>
        </w:rPr>
      </w:pPr>
      <w:r w:rsidRPr="00BF4D03">
        <w:rPr>
          <w:rFonts w:ascii="Gordita" w:eastAsia="Cantarell" w:hAnsi="Gordita" w:cs="Cantarell"/>
          <w:color w:val="000000"/>
          <w:sz w:val="20"/>
          <w:szCs w:val="20"/>
        </w:rPr>
        <w:t xml:space="preserve">When any officer of the Issuer shall no longer be vested with the authority of an authorised officer for the purposes of this Agreement, a written notice                                                                                                                                                                                                                                                                                                                                     thereof shall be given to MERJ DEP and until receipt of such notice MERJ DEP shall be fully protected and held harmless in recognizing and acting upon instructions or information communicated by the authorised officer or the evidence of Securities bearing the signature, including where a digital signature via </w:t>
      </w:r>
      <w:proofErr w:type="spellStart"/>
      <w:r w:rsidRPr="00BF4D03">
        <w:rPr>
          <w:rFonts w:ascii="Gordita" w:eastAsia="Cantarell" w:hAnsi="Gordita" w:cs="Cantarell"/>
          <w:color w:val="000000"/>
          <w:sz w:val="20"/>
          <w:szCs w:val="20"/>
        </w:rPr>
        <w:t>Docusign</w:t>
      </w:r>
      <w:proofErr w:type="spellEnd"/>
      <w:r w:rsidRPr="00BF4D03">
        <w:rPr>
          <w:rFonts w:ascii="Gordita" w:eastAsia="Cantarell" w:hAnsi="Gordita" w:cs="Cantarell"/>
          <w:color w:val="000000"/>
          <w:sz w:val="20"/>
          <w:szCs w:val="20"/>
        </w:rPr>
        <w:t xml:space="preserve"> or a similar mutually agreed digital document signing platform, of such officer or any signature believed by it in good faith to be such genuine signature.</w:t>
      </w:r>
      <w:r w:rsidRPr="00BF4D03">
        <w:rPr>
          <w:rFonts w:ascii="Gordita" w:eastAsia="Cantarell" w:hAnsi="Gordita" w:cs="Cantarell"/>
          <w:b/>
          <w:color w:val="000000"/>
          <w:sz w:val="20"/>
          <w:szCs w:val="20"/>
          <w:u w:val="single"/>
        </w:rPr>
        <w:t xml:space="preserve"> </w:t>
      </w:r>
    </w:p>
    <w:p w14:paraId="2FFE6AF5" w14:textId="77777777" w:rsidR="00CC5E5C" w:rsidRPr="00BF4D03" w:rsidRDefault="00CC5E5C">
      <w:pPr>
        <w:spacing w:after="0" w:line="240" w:lineRule="auto"/>
        <w:jc w:val="both"/>
        <w:rPr>
          <w:rFonts w:ascii="Gordita" w:eastAsia="Cantarell" w:hAnsi="Gordita" w:cs="Cantarell"/>
          <w:b/>
          <w:sz w:val="20"/>
          <w:szCs w:val="20"/>
          <w:u w:val="single"/>
        </w:rPr>
      </w:pPr>
    </w:p>
    <w:p w14:paraId="4E5A117E" w14:textId="77777777" w:rsidR="00CC5E5C" w:rsidRPr="00BF4D03" w:rsidRDefault="0033491D">
      <w:pPr>
        <w:numPr>
          <w:ilvl w:val="0"/>
          <w:numId w:val="11"/>
        </w:numPr>
        <w:spacing w:line="240" w:lineRule="auto"/>
        <w:jc w:val="both"/>
        <w:rPr>
          <w:rFonts w:ascii="Gordita" w:eastAsia="Cantarell" w:hAnsi="Gordita" w:cs="Cantarell"/>
          <w:sz w:val="20"/>
          <w:szCs w:val="20"/>
        </w:rPr>
      </w:pPr>
      <w:r w:rsidRPr="00BF4D03">
        <w:rPr>
          <w:rFonts w:ascii="Gordita" w:eastAsia="Cantarell" w:hAnsi="Gordita" w:cs="Cantarell"/>
          <w:b/>
          <w:sz w:val="20"/>
          <w:szCs w:val="20"/>
        </w:rPr>
        <w:t xml:space="preserve">PROVISION OF SERVICES                                                                                                                      </w:t>
      </w:r>
    </w:p>
    <w:p w14:paraId="7B7BCFB6" w14:textId="0C663233" w:rsidR="000206C5" w:rsidRPr="007A3CD8" w:rsidRDefault="0033491D" w:rsidP="000206C5">
      <w:pPr>
        <w:numPr>
          <w:ilvl w:val="0"/>
          <w:numId w:val="15"/>
        </w:numPr>
        <w:pBdr>
          <w:top w:val="nil"/>
          <w:left w:val="nil"/>
          <w:bottom w:val="nil"/>
          <w:right w:val="nil"/>
          <w:between w:val="nil"/>
        </w:pBdr>
        <w:spacing w:after="0" w:line="240" w:lineRule="auto"/>
        <w:jc w:val="both"/>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MERJ DEP shall provide </w:t>
      </w:r>
      <w:r w:rsidRPr="00BF4D03">
        <w:rPr>
          <w:rFonts w:ascii="Gordita" w:eastAsia="Cantarell" w:hAnsi="Gordita" w:cs="Cantarell"/>
          <w:sz w:val="20"/>
          <w:szCs w:val="20"/>
        </w:rPr>
        <w:t>Securities Facility Services</w:t>
      </w:r>
      <w:r w:rsidRPr="00BF4D03">
        <w:rPr>
          <w:rFonts w:ascii="Gordita" w:eastAsia="Cantarell" w:hAnsi="Gordita" w:cs="Cantarell"/>
          <w:color w:val="000000"/>
          <w:sz w:val="20"/>
          <w:szCs w:val="20"/>
        </w:rPr>
        <w:t xml:space="preserve"> pursuant to this Agreement</w:t>
      </w:r>
      <w:r w:rsidR="00CC6139">
        <w:rPr>
          <w:rFonts w:ascii="Gordita" w:eastAsia="Cantarell" w:hAnsi="Gordita" w:cs="Cantarell"/>
          <w:color w:val="000000"/>
          <w:sz w:val="20"/>
          <w:szCs w:val="20"/>
        </w:rPr>
        <w:t xml:space="preserve">, </w:t>
      </w:r>
      <w:r w:rsidRPr="00BF4D03">
        <w:rPr>
          <w:rFonts w:ascii="Gordita" w:eastAsia="Cantarell" w:hAnsi="Gordita" w:cs="Cantarell"/>
          <w:color w:val="000000"/>
          <w:sz w:val="20"/>
          <w:szCs w:val="20"/>
        </w:rPr>
        <w:t xml:space="preserve">the Securities Facility </w:t>
      </w:r>
      <w:proofErr w:type="gramStart"/>
      <w:r w:rsidRPr="00BF4D03">
        <w:rPr>
          <w:rFonts w:ascii="Gordita" w:eastAsia="Cantarell" w:hAnsi="Gordita" w:cs="Cantarell"/>
          <w:color w:val="000000"/>
          <w:sz w:val="20"/>
          <w:szCs w:val="20"/>
        </w:rPr>
        <w:t>Rules</w:t>
      </w:r>
      <w:proofErr w:type="gramEnd"/>
      <w:r w:rsidRPr="00BF4D03">
        <w:rPr>
          <w:rFonts w:ascii="Gordita" w:eastAsia="Cantarell" w:hAnsi="Gordita" w:cs="Cantarell"/>
          <w:color w:val="000000"/>
          <w:sz w:val="20"/>
          <w:szCs w:val="20"/>
        </w:rPr>
        <w:t xml:space="preserve"> </w:t>
      </w:r>
      <w:r w:rsidR="00CC6139">
        <w:rPr>
          <w:rFonts w:ascii="Gordita" w:eastAsia="Cantarell" w:hAnsi="Gordita" w:cs="Cantarell"/>
          <w:color w:val="000000"/>
          <w:sz w:val="20"/>
          <w:szCs w:val="20"/>
        </w:rPr>
        <w:t xml:space="preserve">and </w:t>
      </w:r>
      <w:r w:rsidR="00A64BC9">
        <w:rPr>
          <w:rFonts w:ascii="Gordita" w:eastAsia="Cantarell" w:hAnsi="Gordita" w:cs="Cantarell"/>
          <w:color w:val="000000"/>
          <w:sz w:val="20"/>
          <w:szCs w:val="20"/>
        </w:rPr>
        <w:t xml:space="preserve">Sections 1 to 15 of the </w:t>
      </w:r>
      <w:r w:rsidR="00CC6139">
        <w:rPr>
          <w:rFonts w:ascii="Gordita" w:eastAsia="Cantarell" w:hAnsi="Gordita" w:cs="Cantarell"/>
          <w:color w:val="000000"/>
          <w:sz w:val="20"/>
          <w:szCs w:val="20"/>
        </w:rPr>
        <w:t xml:space="preserve">Directive on Depository Interests </w:t>
      </w:r>
      <w:r w:rsidRPr="00BF4D03">
        <w:rPr>
          <w:rFonts w:ascii="Gordita" w:eastAsia="Cantarell" w:hAnsi="Gordita" w:cs="Cantarell"/>
          <w:color w:val="000000"/>
          <w:sz w:val="20"/>
          <w:szCs w:val="20"/>
        </w:rPr>
        <w:t>to support the listing and trading of the Securities on MERJ EXCHANGE.</w:t>
      </w:r>
    </w:p>
    <w:p w14:paraId="4F9D7224" w14:textId="77777777" w:rsidR="000206C5" w:rsidRPr="00BF4D03" w:rsidRDefault="000206C5" w:rsidP="007A3CD8">
      <w:pPr>
        <w:pBdr>
          <w:top w:val="nil"/>
          <w:left w:val="nil"/>
          <w:bottom w:val="nil"/>
          <w:right w:val="nil"/>
          <w:between w:val="nil"/>
        </w:pBdr>
        <w:spacing w:after="0" w:line="240" w:lineRule="auto"/>
        <w:ind w:left="360"/>
        <w:jc w:val="both"/>
        <w:rPr>
          <w:rFonts w:ascii="Gordita" w:eastAsia="Cantarell" w:hAnsi="Gordita" w:cs="Cantarell"/>
          <w:color w:val="000000"/>
          <w:sz w:val="20"/>
          <w:szCs w:val="20"/>
        </w:rPr>
      </w:pPr>
    </w:p>
    <w:p w14:paraId="56AB0FE0" w14:textId="77777777" w:rsidR="00CC5E5C" w:rsidRPr="00BF4D03" w:rsidRDefault="0033491D" w:rsidP="000206C5">
      <w:pPr>
        <w:numPr>
          <w:ilvl w:val="0"/>
          <w:numId w:val="15"/>
        </w:numPr>
        <w:pBdr>
          <w:top w:val="nil"/>
          <w:left w:val="nil"/>
          <w:bottom w:val="nil"/>
          <w:right w:val="nil"/>
          <w:between w:val="nil"/>
        </w:pBdr>
        <w:spacing w:after="0" w:line="240" w:lineRule="auto"/>
        <w:jc w:val="both"/>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MERJ DEP shall work with the Issuer or its appointed agent to provide identifying information and supporting documents and </w:t>
      </w:r>
      <w:proofErr w:type="gramStart"/>
      <w:r w:rsidRPr="00BF4D03">
        <w:rPr>
          <w:rFonts w:ascii="Gordita" w:eastAsia="Cantarell" w:hAnsi="Gordita" w:cs="Cantarell"/>
          <w:color w:val="000000"/>
          <w:sz w:val="20"/>
          <w:szCs w:val="20"/>
        </w:rPr>
        <w:t>similar to</w:t>
      </w:r>
      <w:proofErr w:type="gramEnd"/>
      <w:r w:rsidRPr="00BF4D03">
        <w:rPr>
          <w:rFonts w:ascii="Gordita" w:eastAsia="Cantarell" w:hAnsi="Gordita" w:cs="Cantarell"/>
          <w:color w:val="000000"/>
          <w:sz w:val="20"/>
          <w:szCs w:val="20"/>
        </w:rPr>
        <w:t xml:space="preserve"> facilitate compliance with anti-money laundering laws.  </w:t>
      </w:r>
    </w:p>
    <w:p w14:paraId="6A3227BD" w14:textId="11838B99" w:rsidR="00CC5E5C" w:rsidRPr="00BF4D03" w:rsidRDefault="0033491D">
      <w:pPr>
        <w:numPr>
          <w:ilvl w:val="0"/>
          <w:numId w:val="15"/>
        </w:numPr>
        <w:pBdr>
          <w:top w:val="nil"/>
          <w:left w:val="nil"/>
          <w:bottom w:val="nil"/>
          <w:right w:val="nil"/>
          <w:between w:val="nil"/>
        </w:pBdr>
        <w:spacing w:after="0" w:line="240" w:lineRule="auto"/>
        <w:jc w:val="both"/>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MERJ DEP agrees to provide timely information relating to the </w:t>
      </w:r>
      <w:r w:rsidR="003055E7">
        <w:rPr>
          <w:rFonts w:ascii="Gordita" w:eastAsia="Cantarell" w:hAnsi="Gordita" w:cs="Cantarell"/>
          <w:sz w:val="20"/>
          <w:szCs w:val="20"/>
        </w:rPr>
        <w:t>MDI</w:t>
      </w:r>
      <w:r w:rsidRPr="00BF4D03">
        <w:rPr>
          <w:rFonts w:ascii="Gordita" w:eastAsia="Cantarell" w:hAnsi="Gordita" w:cs="Cantarell"/>
          <w:sz w:val="20"/>
          <w:szCs w:val="20"/>
        </w:rPr>
        <w:t>s</w:t>
      </w:r>
      <w:r w:rsidRPr="00BF4D03">
        <w:rPr>
          <w:rFonts w:ascii="Gordita" w:eastAsia="Cantarell" w:hAnsi="Gordita" w:cs="Cantarell"/>
          <w:color w:val="000000"/>
          <w:sz w:val="20"/>
          <w:szCs w:val="20"/>
        </w:rPr>
        <w:t xml:space="preserve"> maintained in the </w:t>
      </w:r>
      <w:r w:rsidR="003055E7">
        <w:rPr>
          <w:rFonts w:ascii="Gordita" w:eastAsia="Cantarell" w:hAnsi="Gordita" w:cs="Cantarell"/>
          <w:color w:val="000000"/>
          <w:sz w:val="20"/>
          <w:szCs w:val="20"/>
        </w:rPr>
        <w:t>MDI Register</w:t>
      </w:r>
      <w:r w:rsidRPr="00BF4D03">
        <w:rPr>
          <w:rFonts w:ascii="Gordita" w:eastAsia="Cantarell" w:hAnsi="Gordita" w:cs="Cantarell"/>
          <w:color w:val="000000"/>
          <w:sz w:val="20"/>
          <w:szCs w:val="20"/>
        </w:rPr>
        <w:t xml:space="preserve"> upon request by the Issuer about the </w:t>
      </w:r>
      <w:r w:rsidR="003055E7">
        <w:rPr>
          <w:rFonts w:ascii="Gordita" w:eastAsia="Cantarell" w:hAnsi="Gordita" w:cs="Cantarell"/>
          <w:color w:val="000000"/>
          <w:sz w:val="20"/>
          <w:szCs w:val="20"/>
        </w:rPr>
        <w:t>MDI Holders</w:t>
      </w:r>
      <w:r w:rsidR="003055E7" w:rsidRPr="00BF4D03">
        <w:rPr>
          <w:rFonts w:ascii="Gordita" w:eastAsia="Cantarell" w:hAnsi="Gordita" w:cs="Cantarell"/>
          <w:color w:val="000000"/>
          <w:sz w:val="20"/>
          <w:szCs w:val="20"/>
        </w:rPr>
        <w:t xml:space="preserve"> </w:t>
      </w:r>
      <w:r w:rsidRPr="00BF4D03">
        <w:rPr>
          <w:rFonts w:ascii="Gordita" w:eastAsia="Cantarell" w:hAnsi="Gordita" w:cs="Cantarell"/>
          <w:color w:val="000000"/>
          <w:sz w:val="20"/>
          <w:szCs w:val="20"/>
        </w:rPr>
        <w:t xml:space="preserve">and the number of </w:t>
      </w:r>
      <w:r w:rsidR="003055E7">
        <w:rPr>
          <w:rFonts w:ascii="Gordita" w:eastAsia="Cantarell" w:hAnsi="Gordita" w:cs="Cantarell"/>
          <w:color w:val="000000"/>
          <w:sz w:val="20"/>
          <w:szCs w:val="20"/>
        </w:rPr>
        <w:t>MDIs</w:t>
      </w:r>
      <w:r w:rsidR="003055E7" w:rsidRPr="00BF4D03">
        <w:rPr>
          <w:rFonts w:ascii="Gordita" w:eastAsia="Cantarell" w:hAnsi="Gordita" w:cs="Cantarell"/>
          <w:color w:val="000000"/>
          <w:sz w:val="20"/>
          <w:szCs w:val="20"/>
        </w:rPr>
        <w:t xml:space="preserve"> </w:t>
      </w:r>
      <w:r w:rsidRPr="00BF4D03">
        <w:rPr>
          <w:rFonts w:ascii="Gordita" w:eastAsia="Cantarell" w:hAnsi="Gordita" w:cs="Cantarell"/>
          <w:color w:val="000000"/>
          <w:sz w:val="20"/>
          <w:szCs w:val="20"/>
        </w:rPr>
        <w:t xml:space="preserve">held </w:t>
      </w:r>
      <w:proofErr w:type="gramStart"/>
      <w:r w:rsidRPr="00BF4D03">
        <w:rPr>
          <w:rFonts w:ascii="Gordita" w:eastAsia="Cantarell" w:hAnsi="Gordita" w:cs="Cantarell"/>
          <w:color w:val="000000"/>
          <w:sz w:val="20"/>
          <w:szCs w:val="20"/>
        </w:rPr>
        <w:t>in order to</w:t>
      </w:r>
      <w:proofErr w:type="gramEnd"/>
      <w:r w:rsidRPr="00BF4D03">
        <w:rPr>
          <w:rFonts w:ascii="Gordita" w:eastAsia="Cantarell" w:hAnsi="Gordita" w:cs="Cantarell"/>
          <w:color w:val="000000"/>
          <w:sz w:val="20"/>
          <w:szCs w:val="20"/>
        </w:rPr>
        <w:t xml:space="preserve"> assist with corporate actions processing, legal or regulatory requirements, subject to payment of any fees required.  MERJ DEP represents and warrants that all such updates provided to the Issuer shall be accurate and complete.</w:t>
      </w:r>
    </w:p>
    <w:p w14:paraId="212B7852" w14:textId="77777777" w:rsidR="00CC5E5C" w:rsidRPr="00BF4D03" w:rsidRDefault="00CC5E5C">
      <w:pPr>
        <w:pBdr>
          <w:top w:val="nil"/>
          <w:left w:val="nil"/>
          <w:bottom w:val="nil"/>
          <w:right w:val="nil"/>
          <w:between w:val="nil"/>
        </w:pBdr>
        <w:spacing w:after="0" w:line="240" w:lineRule="auto"/>
        <w:ind w:left="360"/>
        <w:jc w:val="both"/>
        <w:rPr>
          <w:rFonts w:ascii="Gordita" w:eastAsia="Cantarell" w:hAnsi="Gordita" w:cs="Cantarell"/>
          <w:color w:val="000000"/>
          <w:sz w:val="20"/>
          <w:szCs w:val="20"/>
        </w:rPr>
      </w:pPr>
    </w:p>
    <w:p w14:paraId="1B7329EA" w14:textId="77777777" w:rsidR="00CC5E5C" w:rsidRPr="00BF4D03" w:rsidRDefault="0033491D">
      <w:pPr>
        <w:numPr>
          <w:ilvl w:val="0"/>
          <w:numId w:val="15"/>
        </w:numPr>
        <w:pBdr>
          <w:top w:val="nil"/>
          <w:left w:val="nil"/>
          <w:bottom w:val="nil"/>
          <w:right w:val="nil"/>
          <w:between w:val="nil"/>
        </w:pBdr>
        <w:spacing w:after="0" w:line="240" w:lineRule="auto"/>
        <w:jc w:val="both"/>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When MERJ DEP deems it expedient it may apply to the Issuer, or counsel for the Issuer, or to its own counsel for instructions and advice; the Issuer will promptly furnish or will cause its counsel to furnish such instructions and advice, and, for any action taken in accordance with such instructions or advice, or in case such instructions and advice shall </w:t>
      </w:r>
      <w:r w:rsidRPr="00BF4D03">
        <w:rPr>
          <w:rFonts w:ascii="Gordita" w:eastAsia="Cantarell" w:hAnsi="Gordita" w:cs="Cantarell"/>
          <w:color w:val="000000"/>
          <w:sz w:val="20"/>
          <w:szCs w:val="20"/>
        </w:rPr>
        <w:lastRenderedPageBreak/>
        <w:t>not be promptly furnished, the Issuer will indemnify and hold harmless MERJ DEP from any and all liability, including reasonable attorney’s fees and court costs.</w:t>
      </w:r>
    </w:p>
    <w:p w14:paraId="2C1BB9D2" w14:textId="77777777" w:rsidR="00CC5E5C" w:rsidRPr="00BF4D03" w:rsidRDefault="00CC5E5C">
      <w:pPr>
        <w:pBdr>
          <w:top w:val="nil"/>
          <w:left w:val="nil"/>
          <w:bottom w:val="nil"/>
          <w:right w:val="nil"/>
          <w:between w:val="nil"/>
        </w:pBdr>
        <w:spacing w:after="0" w:line="240" w:lineRule="auto"/>
        <w:ind w:left="360"/>
        <w:jc w:val="both"/>
        <w:rPr>
          <w:rFonts w:ascii="Gordita" w:eastAsia="Cantarell" w:hAnsi="Gordita" w:cs="Cantarell"/>
          <w:color w:val="000000"/>
          <w:sz w:val="20"/>
          <w:szCs w:val="20"/>
        </w:rPr>
      </w:pPr>
    </w:p>
    <w:p w14:paraId="3EB46F87" w14:textId="2CA46284" w:rsidR="00CC5E5C" w:rsidRPr="00BF4D03" w:rsidRDefault="0033491D">
      <w:pPr>
        <w:numPr>
          <w:ilvl w:val="0"/>
          <w:numId w:val="15"/>
        </w:numPr>
        <w:pBdr>
          <w:top w:val="nil"/>
          <w:left w:val="nil"/>
          <w:bottom w:val="nil"/>
          <w:right w:val="nil"/>
          <w:between w:val="nil"/>
        </w:pBdr>
        <w:spacing w:after="0" w:line="240" w:lineRule="auto"/>
        <w:jc w:val="both"/>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MERJ DEP shall execute and make the necessary entries for all non-cash corporate actions and cash corporate actions relating to </w:t>
      </w:r>
      <w:r w:rsidR="000206C5">
        <w:rPr>
          <w:rFonts w:ascii="Gordita" w:eastAsia="Cantarell" w:hAnsi="Gordita" w:cs="Cantarell"/>
          <w:color w:val="000000"/>
          <w:sz w:val="20"/>
          <w:szCs w:val="20"/>
        </w:rPr>
        <w:t>MDIs</w:t>
      </w:r>
      <w:r w:rsidR="000206C5" w:rsidRPr="00BF4D03">
        <w:rPr>
          <w:rFonts w:ascii="Gordita" w:eastAsia="Cantarell" w:hAnsi="Gordita" w:cs="Cantarell"/>
          <w:color w:val="000000"/>
          <w:sz w:val="20"/>
          <w:szCs w:val="20"/>
        </w:rPr>
        <w:t xml:space="preserve"> </w:t>
      </w:r>
      <w:r w:rsidRPr="00BF4D03">
        <w:rPr>
          <w:rFonts w:ascii="Gordita" w:eastAsia="Cantarell" w:hAnsi="Gordita" w:cs="Cantarell"/>
          <w:color w:val="000000"/>
          <w:sz w:val="20"/>
          <w:szCs w:val="20"/>
        </w:rPr>
        <w:t xml:space="preserve">reflected in the </w:t>
      </w:r>
      <w:r w:rsidR="003055E7">
        <w:rPr>
          <w:rFonts w:ascii="Gordita" w:eastAsia="Cantarell" w:hAnsi="Gordita" w:cs="Cantarell"/>
          <w:color w:val="000000"/>
          <w:sz w:val="20"/>
          <w:szCs w:val="20"/>
        </w:rPr>
        <w:t>MDI Register</w:t>
      </w:r>
      <w:r w:rsidRPr="00BF4D03">
        <w:rPr>
          <w:rFonts w:ascii="Gordita" w:eastAsia="Cantarell" w:hAnsi="Gordita" w:cs="Cantarell"/>
          <w:color w:val="000000"/>
          <w:sz w:val="20"/>
          <w:szCs w:val="20"/>
        </w:rPr>
        <w:t xml:space="preserve"> in accordance with the Issuer’s instructions and shall ensure appropriate entries to respective accounts and registers it maintains are made accordingly provided that any related funds, cry</w:t>
      </w:r>
      <w:r w:rsidRPr="00BF4D03">
        <w:rPr>
          <w:rFonts w:ascii="Gordita" w:eastAsia="Cantarell" w:hAnsi="Gordita" w:cs="Cantarell"/>
          <w:sz w:val="20"/>
          <w:szCs w:val="20"/>
        </w:rPr>
        <w:t>ptocurrency</w:t>
      </w:r>
      <w:r w:rsidRPr="00BF4D03">
        <w:rPr>
          <w:rFonts w:ascii="Gordita" w:eastAsia="Cantarell" w:hAnsi="Gordita" w:cs="Cantarell"/>
          <w:color w:val="000000"/>
          <w:sz w:val="20"/>
          <w:szCs w:val="20"/>
        </w:rPr>
        <w:t xml:space="preserve"> or </w:t>
      </w:r>
      <w:r w:rsidRPr="00BF4D03">
        <w:rPr>
          <w:rFonts w:ascii="Gordita" w:eastAsia="Cantarell" w:hAnsi="Gordita" w:cs="Cantarell"/>
          <w:sz w:val="20"/>
          <w:szCs w:val="20"/>
        </w:rPr>
        <w:t>s</w:t>
      </w:r>
      <w:r w:rsidRPr="00BF4D03">
        <w:rPr>
          <w:rFonts w:ascii="Gordita" w:eastAsia="Cantarell" w:hAnsi="Gordita" w:cs="Cantarell"/>
          <w:color w:val="000000"/>
          <w:sz w:val="20"/>
          <w:szCs w:val="20"/>
        </w:rPr>
        <w:t>ecurities have been delivered to the designated account(s) and appropriate authorising instructions and supporting information and documentation has been provided to MERJ DEP by the Issuer.</w:t>
      </w:r>
    </w:p>
    <w:p w14:paraId="2B275766" w14:textId="77777777" w:rsidR="00CC5E5C" w:rsidRPr="00BF4D03" w:rsidRDefault="00CC5E5C">
      <w:pPr>
        <w:pBdr>
          <w:top w:val="nil"/>
          <w:left w:val="nil"/>
          <w:bottom w:val="nil"/>
          <w:right w:val="nil"/>
          <w:between w:val="nil"/>
        </w:pBdr>
        <w:spacing w:after="0" w:line="240" w:lineRule="auto"/>
        <w:ind w:left="360"/>
        <w:jc w:val="both"/>
        <w:rPr>
          <w:rFonts w:ascii="Gordita" w:eastAsia="Cantarell" w:hAnsi="Gordita" w:cs="Cantarell"/>
          <w:color w:val="000000"/>
          <w:sz w:val="20"/>
          <w:szCs w:val="20"/>
        </w:rPr>
      </w:pPr>
    </w:p>
    <w:p w14:paraId="1F50B73A" w14:textId="77777777" w:rsidR="00CC5E5C" w:rsidRPr="00BF4D03" w:rsidRDefault="0033491D">
      <w:pPr>
        <w:numPr>
          <w:ilvl w:val="0"/>
          <w:numId w:val="15"/>
        </w:numPr>
        <w:pBdr>
          <w:top w:val="nil"/>
          <w:left w:val="nil"/>
          <w:bottom w:val="nil"/>
          <w:right w:val="nil"/>
          <w:between w:val="nil"/>
        </w:pBdr>
        <w:spacing w:line="240" w:lineRule="auto"/>
        <w:jc w:val="both"/>
        <w:rPr>
          <w:rFonts w:ascii="Gordita" w:eastAsia="Cantarell" w:hAnsi="Gordita" w:cs="Cantarell"/>
          <w:color w:val="000000"/>
          <w:sz w:val="20"/>
          <w:szCs w:val="20"/>
        </w:rPr>
      </w:pPr>
      <w:r w:rsidRPr="00BF4D03">
        <w:rPr>
          <w:rFonts w:ascii="Gordita" w:eastAsia="Cantarell" w:hAnsi="Gordita" w:cs="Cantarell"/>
          <w:color w:val="000000"/>
          <w:sz w:val="20"/>
          <w:szCs w:val="20"/>
        </w:rPr>
        <w:t>The Issuer shall instruct MERJ DEP of MERJ DEP’s necessary actions in relation to a cash corporate action and transfer the monetary payments (including crypto</w:t>
      </w:r>
      <w:r w:rsidRPr="00BF4D03">
        <w:rPr>
          <w:rFonts w:ascii="Gordita" w:eastAsia="Cantarell" w:hAnsi="Gordita" w:cs="Cantarell"/>
          <w:sz w:val="20"/>
          <w:szCs w:val="20"/>
        </w:rPr>
        <w:t xml:space="preserve">currency) </w:t>
      </w:r>
      <w:r w:rsidRPr="00BF4D03">
        <w:rPr>
          <w:rFonts w:ascii="Gordita" w:eastAsia="Cantarell" w:hAnsi="Gordita" w:cs="Cantarell"/>
          <w:color w:val="000000"/>
          <w:sz w:val="20"/>
          <w:szCs w:val="20"/>
        </w:rPr>
        <w:t>to a designated account or b</w:t>
      </w:r>
      <w:r w:rsidRPr="00BF4D03">
        <w:rPr>
          <w:rFonts w:ascii="Gordita" w:eastAsia="Cantarell" w:hAnsi="Gordita" w:cs="Cantarell"/>
          <w:sz w:val="20"/>
          <w:szCs w:val="20"/>
        </w:rPr>
        <w:t>lockchain address or addresses</w:t>
      </w:r>
      <w:r w:rsidRPr="00BF4D03">
        <w:rPr>
          <w:rFonts w:ascii="Gordita" w:eastAsia="Cantarell" w:hAnsi="Gordita" w:cs="Cantarell"/>
          <w:color w:val="000000"/>
          <w:sz w:val="20"/>
          <w:szCs w:val="20"/>
        </w:rPr>
        <w:t>.</w:t>
      </w:r>
    </w:p>
    <w:p w14:paraId="7691F75F" w14:textId="53B8BF0A" w:rsidR="00CC5E5C" w:rsidRPr="00BF4D03" w:rsidRDefault="0033491D">
      <w:pPr>
        <w:numPr>
          <w:ilvl w:val="0"/>
          <w:numId w:val="11"/>
        </w:numPr>
        <w:spacing w:line="240" w:lineRule="auto"/>
        <w:jc w:val="both"/>
        <w:rPr>
          <w:rFonts w:ascii="Gordita" w:eastAsia="Cantarell" w:hAnsi="Gordita" w:cs="Cantarell"/>
          <w:sz w:val="20"/>
          <w:szCs w:val="20"/>
        </w:rPr>
      </w:pPr>
      <w:r w:rsidRPr="00BF4D03">
        <w:rPr>
          <w:rFonts w:ascii="Gordita" w:eastAsia="Cantarell" w:hAnsi="Gordita" w:cs="Cantarell"/>
          <w:b/>
          <w:sz w:val="20"/>
          <w:szCs w:val="20"/>
        </w:rPr>
        <w:t xml:space="preserve">RESPONSIBILITIES </w:t>
      </w:r>
    </w:p>
    <w:p w14:paraId="2B1F9B38" w14:textId="77777777" w:rsidR="00CC5E5C" w:rsidRPr="00BF4D03" w:rsidRDefault="0033491D">
      <w:pPr>
        <w:numPr>
          <w:ilvl w:val="0"/>
          <w:numId w:val="16"/>
        </w:numPr>
        <w:pBdr>
          <w:top w:val="nil"/>
          <w:left w:val="nil"/>
          <w:bottom w:val="nil"/>
          <w:right w:val="nil"/>
          <w:between w:val="nil"/>
        </w:pBdr>
        <w:spacing w:after="0" w:line="240" w:lineRule="auto"/>
        <w:jc w:val="both"/>
        <w:rPr>
          <w:rFonts w:ascii="Gordita" w:eastAsia="Cantarell" w:hAnsi="Gordita" w:cs="Cantarell"/>
          <w:color w:val="000000"/>
          <w:sz w:val="20"/>
          <w:szCs w:val="20"/>
        </w:rPr>
      </w:pPr>
      <w:r w:rsidRPr="00BF4D03">
        <w:rPr>
          <w:rFonts w:ascii="Gordita" w:eastAsia="Cantarell" w:hAnsi="Gordita" w:cs="Cantarell"/>
          <w:color w:val="000000"/>
          <w:sz w:val="20"/>
          <w:szCs w:val="20"/>
        </w:rPr>
        <w:t>The Issuer may, in connection with the services described in the Agreement, engage subcontractors, agents, transfer agents or attorneys-in-fact, provided the same shall have been selected with reasonable care. MERJ DEP is authorized by the Issuer to execute all agreements, appoint agents or sub-</w:t>
      </w:r>
      <w:proofErr w:type="gramStart"/>
      <w:r w:rsidRPr="00BF4D03">
        <w:rPr>
          <w:rFonts w:ascii="Gordita" w:eastAsia="Cantarell" w:hAnsi="Gordita" w:cs="Cantarell"/>
          <w:color w:val="000000"/>
          <w:sz w:val="20"/>
          <w:szCs w:val="20"/>
        </w:rPr>
        <w:t>agents</w:t>
      </w:r>
      <w:proofErr w:type="gramEnd"/>
      <w:r w:rsidRPr="00BF4D03">
        <w:rPr>
          <w:rFonts w:ascii="Gordita" w:eastAsia="Cantarell" w:hAnsi="Gordita" w:cs="Cantarell"/>
          <w:color w:val="000000"/>
          <w:sz w:val="20"/>
          <w:szCs w:val="20"/>
        </w:rPr>
        <w:t xml:space="preserve"> and do all other acts deemed necessary to carry out the general purposes of this Agreement. The Issuer shall provide to MERJ DEP any books, records, or memoranda which are required in </w:t>
      </w:r>
      <w:proofErr w:type="spellStart"/>
      <w:r w:rsidRPr="00BF4D03">
        <w:rPr>
          <w:rFonts w:ascii="Gordita" w:eastAsia="Cantarell" w:hAnsi="Gordita" w:cs="Cantarell"/>
          <w:color w:val="000000"/>
          <w:sz w:val="20"/>
          <w:szCs w:val="20"/>
        </w:rPr>
        <w:t>defense</w:t>
      </w:r>
      <w:proofErr w:type="spellEnd"/>
      <w:r w:rsidRPr="00BF4D03">
        <w:rPr>
          <w:rFonts w:ascii="Gordita" w:eastAsia="Cantarell" w:hAnsi="Gordita" w:cs="Cantarell"/>
          <w:color w:val="000000"/>
          <w:sz w:val="20"/>
          <w:szCs w:val="20"/>
        </w:rPr>
        <w:t xml:space="preserve"> of any claim which may arise in the performance of the MERJ DEP’s duties hereunder.</w:t>
      </w:r>
    </w:p>
    <w:p w14:paraId="76926F35" w14:textId="77777777" w:rsidR="00CC5E5C" w:rsidRPr="00BF4D03" w:rsidRDefault="00CC5E5C">
      <w:pPr>
        <w:pBdr>
          <w:top w:val="nil"/>
          <w:left w:val="nil"/>
          <w:bottom w:val="nil"/>
          <w:right w:val="nil"/>
          <w:between w:val="nil"/>
        </w:pBdr>
        <w:spacing w:after="0" w:line="240" w:lineRule="auto"/>
        <w:ind w:left="360"/>
        <w:jc w:val="both"/>
        <w:rPr>
          <w:rFonts w:ascii="Gordita" w:eastAsia="Cantarell" w:hAnsi="Gordita" w:cs="Cantarell"/>
          <w:color w:val="000000"/>
          <w:sz w:val="20"/>
          <w:szCs w:val="20"/>
        </w:rPr>
      </w:pPr>
    </w:p>
    <w:p w14:paraId="6AC14979" w14:textId="77777777" w:rsidR="00CC5E5C" w:rsidRPr="00BF4D03" w:rsidRDefault="0033491D">
      <w:pPr>
        <w:numPr>
          <w:ilvl w:val="0"/>
          <w:numId w:val="16"/>
        </w:numPr>
        <w:pBdr>
          <w:top w:val="nil"/>
          <w:left w:val="nil"/>
          <w:bottom w:val="nil"/>
          <w:right w:val="nil"/>
          <w:between w:val="nil"/>
        </w:pBdr>
        <w:spacing w:after="0" w:line="240" w:lineRule="auto"/>
        <w:jc w:val="both"/>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MERJ DEP may consult with counsel of its choice, and any advice of such counsel shall be full and complete authorization and protection to MERJ DEP with respect to any action taken or omitted by it in good faith, in reliance upon such advice, in connection with the performance of its duties or obligations under the Agreement. The Issuer agrees to reimburse MERJ DEP for all reasonable expenses, </w:t>
      </w:r>
      <w:proofErr w:type="gramStart"/>
      <w:r w:rsidRPr="00BF4D03">
        <w:rPr>
          <w:rFonts w:ascii="Gordita" w:eastAsia="Cantarell" w:hAnsi="Gordita" w:cs="Cantarell"/>
          <w:color w:val="000000"/>
          <w:sz w:val="20"/>
          <w:szCs w:val="20"/>
        </w:rPr>
        <w:t>disbursements</w:t>
      </w:r>
      <w:proofErr w:type="gramEnd"/>
      <w:r w:rsidRPr="00BF4D03">
        <w:rPr>
          <w:rFonts w:ascii="Gordita" w:eastAsia="Cantarell" w:hAnsi="Gordita" w:cs="Cantarell"/>
          <w:color w:val="000000"/>
          <w:sz w:val="20"/>
          <w:szCs w:val="20"/>
        </w:rPr>
        <w:t xml:space="preserve"> and counsel fees (including reasonable expenses and disbursements of counsel) incurred with respect thereto.</w:t>
      </w:r>
    </w:p>
    <w:p w14:paraId="142CA5AA" w14:textId="77777777" w:rsidR="00CC5E5C" w:rsidRPr="00BF4D03" w:rsidRDefault="00CC5E5C">
      <w:pPr>
        <w:pBdr>
          <w:top w:val="nil"/>
          <w:left w:val="nil"/>
          <w:bottom w:val="nil"/>
          <w:right w:val="nil"/>
          <w:between w:val="nil"/>
        </w:pBdr>
        <w:spacing w:after="0" w:line="240" w:lineRule="auto"/>
        <w:ind w:left="360"/>
        <w:jc w:val="both"/>
        <w:rPr>
          <w:rFonts w:ascii="Gordita" w:eastAsia="Cantarell" w:hAnsi="Gordita" w:cs="Cantarell"/>
          <w:color w:val="000000"/>
          <w:sz w:val="20"/>
          <w:szCs w:val="20"/>
        </w:rPr>
      </w:pPr>
    </w:p>
    <w:p w14:paraId="0FDC2428" w14:textId="2F828DBE" w:rsidR="00CC5E5C" w:rsidRPr="00BF4D03" w:rsidRDefault="0033491D">
      <w:pPr>
        <w:numPr>
          <w:ilvl w:val="0"/>
          <w:numId w:val="16"/>
        </w:numPr>
        <w:pBdr>
          <w:top w:val="nil"/>
          <w:left w:val="nil"/>
          <w:bottom w:val="nil"/>
          <w:right w:val="nil"/>
          <w:between w:val="nil"/>
        </w:pBdr>
        <w:spacing w:after="0" w:line="240" w:lineRule="auto"/>
        <w:jc w:val="both"/>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Requests for payment of </w:t>
      </w:r>
      <w:r w:rsidRPr="00BF4D03">
        <w:rPr>
          <w:rFonts w:ascii="Gordita" w:eastAsia="Cantarell" w:hAnsi="Gordita" w:cs="Cantarell"/>
          <w:sz w:val="20"/>
          <w:szCs w:val="20"/>
        </w:rPr>
        <w:t>F</w:t>
      </w:r>
      <w:r w:rsidRPr="00BF4D03">
        <w:rPr>
          <w:rFonts w:ascii="Gordita" w:eastAsia="Cantarell" w:hAnsi="Gordita" w:cs="Cantarell"/>
          <w:color w:val="000000"/>
          <w:sz w:val="20"/>
          <w:szCs w:val="20"/>
        </w:rPr>
        <w:t xml:space="preserve">ees and expenses shall be submitted by MERJ DEP to the Issuer in the form of a written invoice at the beginning of each month for the services to be provided for the prior month or annually based on service period. </w:t>
      </w:r>
      <w:r w:rsidR="00C635FD">
        <w:rPr>
          <w:rFonts w:ascii="Gordita" w:eastAsia="Cantarell" w:hAnsi="Gordita" w:cs="Cantarell"/>
          <w:sz w:val="20"/>
          <w:szCs w:val="20"/>
        </w:rPr>
        <w:t>The Issuer</w:t>
      </w:r>
      <w:r w:rsidRPr="00BF4D03">
        <w:rPr>
          <w:rFonts w:ascii="Gordita" w:eastAsia="Cantarell" w:hAnsi="Gordita" w:cs="Cantarell"/>
          <w:sz w:val="20"/>
          <w:szCs w:val="20"/>
        </w:rPr>
        <w:t xml:space="preserve"> </w:t>
      </w:r>
      <w:r w:rsidRPr="00BF4D03">
        <w:rPr>
          <w:rFonts w:ascii="Gordita" w:eastAsia="Cantarell" w:hAnsi="Gordita" w:cs="Cantarell"/>
          <w:color w:val="000000"/>
          <w:sz w:val="20"/>
          <w:szCs w:val="20"/>
        </w:rPr>
        <w:t xml:space="preserve">shall make payment upon receipt of all invoices and all invoices shall be considered late if not paid in full by the last day of each month. </w:t>
      </w:r>
      <w:r w:rsidR="00C635FD">
        <w:rPr>
          <w:rFonts w:ascii="Gordita" w:eastAsia="Cantarell" w:hAnsi="Gordita" w:cs="Cantarell"/>
          <w:sz w:val="20"/>
          <w:szCs w:val="20"/>
        </w:rPr>
        <w:t>The Issuer</w:t>
      </w:r>
      <w:r w:rsidRPr="00BF4D03">
        <w:rPr>
          <w:rFonts w:ascii="Gordita" w:eastAsia="Cantarell" w:hAnsi="Gordita" w:cs="Cantarell"/>
          <w:color w:val="000000"/>
          <w:sz w:val="20"/>
          <w:szCs w:val="20"/>
        </w:rPr>
        <w:t xml:space="preserve"> shall be liable for interest at the rate of 1.00% per month for all late invoices.</w:t>
      </w:r>
    </w:p>
    <w:p w14:paraId="0B63CB41" w14:textId="77777777" w:rsidR="00CC5E5C" w:rsidRPr="00BF4D03" w:rsidRDefault="00CC5E5C">
      <w:pPr>
        <w:pBdr>
          <w:top w:val="nil"/>
          <w:left w:val="nil"/>
          <w:bottom w:val="nil"/>
          <w:right w:val="nil"/>
          <w:between w:val="nil"/>
        </w:pBdr>
        <w:spacing w:after="0" w:line="240" w:lineRule="auto"/>
        <w:ind w:left="360"/>
        <w:jc w:val="both"/>
        <w:rPr>
          <w:rFonts w:ascii="Gordita" w:eastAsia="Cantarell" w:hAnsi="Gordita" w:cs="Cantarell"/>
          <w:color w:val="000000"/>
          <w:sz w:val="20"/>
          <w:szCs w:val="20"/>
        </w:rPr>
      </w:pPr>
    </w:p>
    <w:p w14:paraId="0E794359" w14:textId="77777777" w:rsidR="00CC5E5C" w:rsidRPr="00BF4D03" w:rsidRDefault="0033491D">
      <w:pPr>
        <w:numPr>
          <w:ilvl w:val="0"/>
          <w:numId w:val="16"/>
        </w:numPr>
        <w:pBdr>
          <w:top w:val="nil"/>
          <w:left w:val="nil"/>
          <w:bottom w:val="nil"/>
          <w:right w:val="nil"/>
          <w:between w:val="nil"/>
        </w:pBdr>
        <w:spacing w:after="0" w:line="240" w:lineRule="auto"/>
        <w:jc w:val="both"/>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MERJ DEP will, at its own expense, </w:t>
      </w:r>
      <w:proofErr w:type="gramStart"/>
      <w:r w:rsidRPr="00BF4D03">
        <w:rPr>
          <w:rFonts w:ascii="Gordita" w:eastAsia="Cantarell" w:hAnsi="Gordita" w:cs="Cantarell"/>
          <w:color w:val="000000"/>
          <w:sz w:val="20"/>
          <w:szCs w:val="20"/>
        </w:rPr>
        <w:t>maintain in full force and effect at all times</w:t>
      </w:r>
      <w:proofErr w:type="gramEnd"/>
      <w:r w:rsidRPr="00BF4D03">
        <w:rPr>
          <w:rFonts w:ascii="Gordita" w:eastAsia="Cantarell" w:hAnsi="Gordita" w:cs="Cantarell"/>
          <w:color w:val="000000"/>
          <w:sz w:val="20"/>
          <w:szCs w:val="20"/>
        </w:rPr>
        <w:t xml:space="preserve"> during the term of this appointment insurance coverage in amounts with standard coverage and subject to deductibles as is customary for insurance typically maintained by similar securities facilities based on the size and scope of operations.</w:t>
      </w:r>
    </w:p>
    <w:p w14:paraId="5D1972CA" w14:textId="77777777" w:rsidR="00CC5E5C" w:rsidRPr="00BF4D03" w:rsidRDefault="00CC5E5C">
      <w:pPr>
        <w:pBdr>
          <w:top w:val="nil"/>
          <w:left w:val="nil"/>
          <w:bottom w:val="nil"/>
          <w:right w:val="nil"/>
          <w:between w:val="nil"/>
        </w:pBdr>
        <w:spacing w:after="0" w:line="240" w:lineRule="auto"/>
        <w:ind w:left="360"/>
        <w:jc w:val="both"/>
        <w:rPr>
          <w:rFonts w:ascii="Gordita" w:eastAsia="Cantarell" w:hAnsi="Gordita" w:cs="Cantarell"/>
          <w:color w:val="000000"/>
          <w:sz w:val="20"/>
          <w:szCs w:val="20"/>
        </w:rPr>
      </w:pPr>
    </w:p>
    <w:p w14:paraId="345597D5" w14:textId="77777777" w:rsidR="00CC5E5C" w:rsidRPr="00BF4D03" w:rsidRDefault="0033491D">
      <w:pPr>
        <w:numPr>
          <w:ilvl w:val="0"/>
          <w:numId w:val="16"/>
        </w:numPr>
        <w:pBdr>
          <w:top w:val="nil"/>
          <w:left w:val="nil"/>
          <w:bottom w:val="nil"/>
          <w:right w:val="nil"/>
          <w:between w:val="nil"/>
        </w:pBdr>
        <w:spacing w:after="0" w:line="240" w:lineRule="auto"/>
        <w:jc w:val="both"/>
        <w:rPr>
          <w:rFonts w:ascii="Gordita" w:eastAsia="Cantarell" w:hAnsi="Gordita" w:cs="Cantarell"/>
          <w:color w:val="000000"/>
          <w:sz w:val="20"/>
          <w:szCs w:val="20"/>
        </w:rPr>
      </w:pPr>
      <w:r w:rsidRPr="00BF4D03">
        <w:rPr>
          <w:rFonts w:ascii="Gordita" w:eastAsia="Cantarell" w:hAnsi="Gordita" w:cs="Cantarell"/>
          <w:color w:val="000000"/>
          <w:sz w:val="20"/>
          <w:szCs w:val="20"/>
        </w:rPr>
        <w:t>Nothing in the Agreement shall be construed to give any person or entity other than MERJ DEP and the Issuer, and their successors and assigns, any legal or equitable right, remedy or claim under this Agreement. The Agreement shall be for the sole and exclusive benefit of MERJ DEP and the Issuer.</w:t>
      </w:r>
    </w:p>
    <w:p w14:paraId="52AEA829" w14:textId="77777777" w:rsidR="00CC5E5C" w:rsidRPr="00BF4D03" w:rsidRDefault="00CC5E5C">
      <w:pPr>
        <w:pBdr>
          <w:top w:val="nil"/>
          <w:left w:val="nil"/>
          <w:bottom w:val="nil"/>
          <w:right w:val="nil"/>
          <w:between w:val="nil"/>
        </w:pBdr>
        <w:spacing w:line="240" w:lineRule="auto"/>
        <w:ind w:left="360"/>
        <w:jc w:val="both"/>
        <w:rPr>
          <w:rFonts w:ascii="Gordita" w:eastAsia="Cantarell" w:hAnsi="Gordita" w:cs="Cantarell"/>
          <w:color w:val="000000"/>
          <w:sz w:val="20"/>
          <w:szCs w:val="20"/>
        </w:rPr>
      </w:pPr>
    </w:p>
    <w:p w14:paraId="1176084F" w14:textId="77777777" w:rsidR="00CC5E5C" w:rsidRPr="00BF4D03" w:rsidRDefault="0033491D">
      <w:pPr>
        <w:numPr>
          <w:ilvl w:val="0"/>
          <w:numId w:val="11"/>
        </w:numPr>
        <w:spacing w:after="0" w:line="240" w:lineRule="auto"/>
        <w:jc w:val="both"/>
        <w:rPr>
          <w:rFonts w:ascii="Gordita" w:eastAsia="Cantarell" w:hAnsi="Gordita" w:cs="Cantarell"/>
          <w:sz w:val="20"/>
          <w:szCs w:val="20"/>
        </w:rPr>
      </w:pPr>
      <w:r w:rsidRPr="00BF4D03">
        <w:rPr>
          <w:rFonts w:ascii="Gordita" w:eastAsia="Cantarell" w:hAnsi="Gordita" w:cs="Cantarell"/>
          <w:b/>
          <w:sz w:val="20"/>
          <w:szCs w:val="20"/>
        </w:rPr>
        <w:t>WARRANTIES</w:t>
      </w:r>
    </w:p>
    <w:p w14:paraId="78298940" w14:textId="77777777" w:rsidR="00CC5E5C" w:rsidRPr="00BF4D03" w:rsidRDefault="00CC5E5C">
      <w:pPr>
        <w:spacing w:after="0" w:line="240" w:lineRule="auto"/>
        <w:ind w:left="360"/>
        <w:jc w:val="both"/>
        <w:rPr>
          <w:rFonts w:ascii="Gordita" w:eastAsia="Cantarell" w:hAnsi="Gordita" w:cs="Cantarell"/>
          <w:b/>
          <w:sz w:val="20"/>
          <w:szCs w:val="20"/>
          <w:u w:val="single"/>
        </w:rPr>
      </w:pPr>
    </w:p>
    <w:p w14:paraId="69992C89" w14:textId="17A8C40F" w:rsidR="00677B50" w:rsidRDefault="000206C5">
      <w:pPr>
        <w:numPr>
          <w:ilvl w:val="0"/>
          <w:numId w:val="4"/>
        </w:numPr>
        <w:pBdr>
          <w:top w:val="nil"/>
          <w:left w:val="nil"/>
          <w:bottom w:val="nil"/>
          <w:right w:val="nil"/>
          <w:between w:val="nil"/>
        </w:pBdr>
        <w:spacing w:line="240" w:lineRule="auto"/>
        <w:jc w:val="both"/>
        <w:rPr>
          <w:rFonts w:ascii="Gordita" w:eastAsia="Cantarell" w:hAnsi="Gordita" w:cs="Cantarell"/>
          <w:color w:val="000000"/>
          <w:sz w:val="20"/>
          <w:szCs w:val="20"/>
        </w:rPr>
      </w:pPr>
      <w:r>
        <w:rPr>
          <w:rFonts w:ascii="Gordita" w:eastAsia="Cantarell" w:hAnsi="Gordita" w:cs="Cantarell"/>
          <w:color w:val="000000"/>
          <w:sz w:val="20"/>
          <w:szCs w:val="20"/>
        </w:rPr>
        <w:t>The Issuer represents and warrants that -</w:t>
      </w:r>
    </w:p>
    <w:p w14:paraId="2B947893" w14:textId="7F31C7BB" w:rsidR="000206C5" w:rsidRPr="00BF4D03" w:rsidRDefault="000206C5" w:rsidP="00EF78E1">
      <w:pPr>
        <w:numPr>
          <w:ilvl w:val="0"/>
          <w:numId w:val="20"/>
        </w:numPr>
        <w:pBdr>
          <w:top w:val="nil"/>
          <w:left w:val="nil"/>
          <w:bottom w:val="nil"/>
          <w:right w:val="nil"/>
          <w:between w:val="nil"/>
        </w:pBdr>
        <w:spacing w:after="0" w:line="240" w:lineRule="auto"/>
        <w:ind w:left="720"/>
        <w:jc w:val="both"/>
        <w:rPr>
          <w:rFonts w:ascii="Gordita" w:eastAsia="Cantarell" w:hAnsi="Gordita" w:cs="Cantarell"/>
          <w:color w:val="000000"/>
          <w:sz w:val="20"/>
          <w:szCs w:val="20"/>
        </w:rPr>
      </w:pPr>
      <w:r>
        <w:rPr>
          <w:rFonts w:ascii="Gordita" w:eastAsia="Cantarell" w:hAnsi="Gordita" w:cs="Cantarell"/>
          <w:color w:val="000000"/>
          <w:sz w:val="20"/>
          <w:szCs w:val="20"/>
        </w:rPr>
        <w:t>it</w:t>
      </w:r>
      <w:r w:rsidRPr="00BF4D03">
        <w:rPr>
          <w:rFonts w:ascii="Gordita" w:eastAsia="Cantarell" w:hAnsi="Gordita" w:cs="Cantarell"/>
          <w:color w:val="000000"/>
          <w:sz w:val="20"/>
          <w:szCs w:val="20"/>
        </w:rPr>
        <w:t xml:space="preserve"> has provided original and true and correct copies to the Securities Facility of each of the documents listed in the Legal Document Checklist attached as Exhibit </w:t>
      </w:r>
      <w:r w:rsidR="00107A2A">
        <w:rPr>
          <w:rFonts w:ascii="Gordita" w:eastAsia="Cantarell" w:hAnsi="Gordita" w:cs="Cantarell"/>
          <w:color w:val="000000"/>
          <w:sz w:val="20"/>
          <w:szCs w:val="20"/>
        </w:rPr>
        <w:t>A</w:t>
      </w:r>
      <w:r>
        <w:rPr>
          <w:rFonts w:ascii="Gordita" w:eastAsia="Cantarell" w:hAnsi="Gordita" w:cs="Cantarell"/>
          <w:color w:val="000000"/>
          <w:sz w:val="20"/>
          <w:szCs w:val="20"/>
        </w:rPr>
        <w:t>;</w:t>
      </w:r>
      <w:r w:rsidRPr="00BF4D03">
        <w:rPr>
          <w:rFonts w:ascii="Gordita" w:eastAsia="Cantarell" w:hAnsi="Gordita" w:cs="Cantarell"/>
          <w:color w:val="000000"/>
          <w:sz w:val="20"/>
          <w:szCs w:val="20"/>
        </w:rPr>
        <w:t xml:space="preserve"> </w:t>
      </w:r>
    </w:p>
    <w:p w14:paraId="7F5DBC2F" w14:textId="33C85A81" w:rsidR="000206C5" w:rsidRPr="00BF4D03" w:rsidRDefault="000206C5" w:rsidP="00EF78E1">
      <w:pPr>
        <w:numPr>
          <w:ilvl w:val="0"/>
          <w:numId w:val="20"/>
        </w:numPr>
        <w:pBdr>
          <w:top w:val="nil"/>
          <w:left w:val="nil"/>
          <w:bottom w:val="nil"/>
          <w:right w:val="nil"/>
          <w:between w:val="nil"/>
        </w:pBdr>
        <w:spacing w:after="0" w:line="240" w:lineRule="auto"/>
        <w:ind w:left="720"/>
        <w:jc w:val="both"/>
        <w:rPr>
          <w:rFonts w:ascii="Gordita" w:eastAsia="Cantarell" w:hAnsi="Gordita" w:cs="Cantarell"/>
          <w:color w:val="000000"/>
          <w:sz w:val="20"/>
          <w:szCs w:val="20"/>
        </w:rPr>
      </w:pPr>
      <w:r>
        <w:rPr>
          <w:rFonts w:ascii="Gordita" w:eastAsia="Cantarell" w:hAnsi="Gordita" w:cs="Cantarell"/>
          <w:color w:val="000000"/>
          <w:sz w:val="20"/>
          <w:szCs w:val="20"/>
        </w:rPr>
        <w:t>the</w:t>
      </w:r>
      <w:r w:rsidRPr="00BF4D03">
        <w:rPr>
          <w:rFonts w:ascii="Gordita" w:eastAsia="Cantarell" w:hAnsi="Gordita" w:cs="Cantarell"/>
          <w:color w:val="000000"/>
          <w:sz w:val="20"/>
          <w:szCs w:val="20"/>
        </w:rPr>
        <w:t xml:space="preserve"> information provided in the </w:t>
      </w:r>
      <w:r w:rsidR="00107A2A">
        <w:rPr>
          <w:rFonts w:ascii="Gordita" w:eastAsia="Cantarell" w:hAnsi="Gordita" w:cs="Cantarell"/>
          <w:color w:val="000000"/>
          <w:sz w:val="20"/>
          <w:szCs w:val="20"/>
        </w:rPr>
        <w:t>Key Contacts</w:t>
      </w:r>
      <w:r w:rsidR="00107A2A" w:rsidRPr="00BF4D03">
        <w:rPr>
          <w:rFonts w:ascii="Gordita" w:eastAsia="Cantarell" w:hAnsi="Gordita" w:cs="Cantarell"/>
          <w:color w:val="000000"/>
          <w:sz w:val="20"/>
          <w:szCs w:val="20"/>
        </w:rPr>
        <w:t xml:space="preserve"> </w:t>
      </w:r>
      <w:r w:rsidRPr="00BF4D03">
        <w:rPr>
          <w:rFonts w:ascii="Gordita" w:eastAsia="Cantarell" w:hAnsi="Gordita" w:cs="Cantarell"/>
          <w:color w:val="000000"/>
          <w:sz w:val="20"/>
          <w:szCs w:val="20"/>
        </w:rPr>
        <w:t>Information Form attached as Exhibit C and provided to the Securities Facility is true and correct</w:t>
      </w:r>
      <w:r>
        <w:rPr>
          <w:rFonts w:ascii="Gordita" w:eastAsia="Cantarell" w:hAnsi="Gordita" w:cs="Cantarell"/>
          <w:color w:val="000000"/>
          <w:sz w:val="20"/>
          <w:szCs w:val="20"/>
        </w:rPr>
        <w:t>; and</w:t>
      </w:r>
    </w:p>
    <w:p w14:paraId="64184885" w14:textId="4EC416F0" w:rsidR="000206C5" w:rsidRPr="00BF4D03" w:rsidRDefault="000206C5" w:rsidP="00EF78E1">
      <w:pPr>
        <w:numPr>
          <w:ilvl w:val="0"/>
          <w:numId w:val="20"/>
        </w:numPr>
        <w:pBdr>
          <w:top w:val="nil"/>
          <w:left w:val="nil"/>
          <w:bottom w:val="nil"/>
          <w:right w:val="nil"/>
          <w:between w:val="nil"/>
        </w:pBdr>
        <w:spacing w:after="0" w:line="240" w:lineRule="auto"/>
        <w:ind w:left="720"/>
        <w:jc w:val="both"/>
        <w:rPr>
          <w:rFonts w:ascii="Gordita" w:eastAsia="Cantarell" w:hAnsi="Gordita" w:cs="Cantarell"/>
          <w:color w:val="000000"/>
          <w:sz w:val="20"/>
          <w:szCs w:val="20"/>
        </w:rPr>
      </w:pPr>
      <w:r>
        <w:rPr>
          <w:rFonts w:ascii="Gordita" w:eastAsia="Cantarell" w:hAnsi="Gordita" w:cs="Cantarell"/>
          <w:color w:val="000000"/>
          <w:sz w:val="20"/>
          <w:szCs w:val="20"/>
        </w:rPr>
        <w:t>it</w:t>
      </w:r>
      <w:r w:rsidRPr="00BF4D03">
        <w:rPr>
          <w:rFonts w:ascii="Gordita" w:eastAsia="Cantarell" w:hAnsi="Gordita" w:cs="Cantarell"/>
          <w:color w:val="000000"/>
          <w:sz w:val="20"/>
          <w:szCs w:val="20"/>
        </w:rPr>
        <w:t xml:space="preserve"> has duly executed the Reliance Letter attached as Exhibit D providing assurances relating to the </w:t>
      </w:r>
      <w:proofErr w:type="gramStart"/>
      <w:r>
        <w:rPr>
          <w:rFonts w:ascii="Gordita" w:eastAsia="Cantarell" w:hAnsi="Gordita" w:cs="Cantarell"/>
          <w:color w:val="000000"/>
          <w:sz w:val="20"/>
          <w:szCs w:val="20"/>
        </w:rPr>
        <w:t>Principle</w:t>
      </w:r>
      <w:proofErr w:type="gramEnd"/>
      <w:r w:rsidRPr="00BF4D03">
        <w:rPr>
          <w:rFonts w:ascii="Gordita" w:eastAsia="Cantarell" w:hAnsi="Gordita" w:cs="Cantarell"/>
          <w:color w:val="000000"/>
          <w:sz w:val="20"/>
          <w:szCs w:val="20"/>
        </w:rPr>
        <w:t xml:space="preserve"> Register maintained by the Issuer or its agent.</w:t>
      </w:r>
    </w:p>
    <w:p w14:paraId="4B65872E" w14:textId="77777777" w:rsidR="000206C5" w:rsidRPr="007A3CD8" w:rsidRDefault="000206C5" w:rsidP="007A3CD8">
      <w:pPr>
        <w:pBdr>
          <w:top w:val="nil"/>
          <w:left w:val="nil"/>
          <w:bottom w:val="nil"/>
          <w:right w:val="nil"/>
          <w:between w:val="nil"/>
        </w:pBdr>
        <w:spacing w:after="0" w:line="240" w:lineRule="auto"/>
        <w:ind w:left="360"/>
        <w:jc w:val="both"/>
        <w:rPr>
          <w:rFonts w:ascii="Gordita" w:eastAsia="Cantarell" w:hAnsi="Gordita" w:cs="Cantarell"/>
          <w:color w:val="000000"/>
          <w:sz w:val="20"/>
          <w:szCs w:val="20"/>
        </w:rPr>
      </w:pPr>
    </w:p>
    <w:p w14:paraId="6C83522F" w14:textId="7F755B60" w:rsidR="00CC5E5C" w:rsidRPr="00BF4D03" w:rsidRDefault="0033491D">
      <w:pPr>
        <w:numPr>
          <w:ilvl w:val="0"/>
          <w:numId w:val="4"/>
        </w:numPr>
        <w:pBdr>
          <w:top w:val="nil"/>
          <w:left w:val="nil"/>
          <w:bottom w:val="nil"/>
          <w:right w:val="nil"/>
          <w:between w:val="nil"/>
        </w:pBdr>
        <w:spacing w:line="240" w:lineRule="auto"/>
        <w:jc w:val="both"/>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In addition to the warranties set out elsewhere in this Agreement, </w:t>
      </w:r>
      <w:r w:rsidR="00C23BBD">
        <w:rPr>
          <w:rFonts w:ascii="Gordita" w:eastAsia="Cantarell" w:hAnsi="Gordita" w:cs="Cantarell"/>
          <w:color w:val="000000"/>
          <w:sz w:val="20"/>
          <w:szCs w:val="20"/>
        </w:rPr>
        <w:t>Issuer</w:t>
      </w:r>
      <w:r w:rsidRPr="00BF4D03">
        <w:rPr>
          <w:rFonts w:ascii="Gordita" w:eastAsia="Cantarell" w:hAnsi="Gordita" w:cs="Cantarell"/>
          <w:color w:val="000000"/>
          <w:sz w:val="20"/>
          <w:szCs w:val="20"/>
        </w:rPr>
        <w:t xml:space="preserve"> represents and undertakes that:  </w:t>
      </w:r>
    </w:p>
    <w:p w14:paraId="04F4D1AF" w14:textId="77777777" w:rsidR="00CC5E5C" w:rsidRPr="00BF4D03" w:rsidRDefault="0033491D" w:rsidP="00EF78E1">
      <w:pPr>
        <w:numPr>
          <w:ilvl w:val="0"/>
          <w:numId w:val="12"/>
        </w:numPr>
        <w:spacing w:after="0" w:line="240" w:lineRule="auto"/>
        <w:jc w:val="both"/>
        <w:rPr>
          <w:rFonts w:ascii="Gordita" w:eastAsia="Cantarell" w:hAnsi="Gordita" w:cs="Cantarell"/>
          <w:sz w:val="20"/>
          <w:szCs w:val="20"/>
        </w:rPr>
      </w:pPr>
      <w:r w:rsidRPr="00BF4D03">
        <w:rPr>
          <w:rFonts w:ascii="Gordita" w:eastAsia="Cantarell" w:hAnsi="Gordita" w:cs="Cantarell"/>
          <w:sz w:val="20"/>
          <w:szCs w:val="20"/>
        </w:rPr>
        <w:t xml:space="preserve">it is duly incorporated and validly existing under applicable law; </w:t>
      </w:r>
    </w:p>
    <w:p w14:paraId="514D71BD" w14:textId="2844CD39" w:rsidR="00CC5E5C" w:rsidRPr="00BF4D03" w:rsidRDefault="0033491D" w:rsidP="00107A2A">
      <w:pPr>
        <w:spacing w:after="0" w:line="240" w:lineRule="auto"/>
        <w:ind w:left="720"/>
        <w:jc w:val="both"/>
        <w:rPr>
          <w:rFonts w:ascii="Gordita" w:eastAsia="Cantarell" w:hAnsi="Gordita" w:cs="Cantarell"/>
          <w:sz w:val="20"/>
          <w:szCs w:val="20"/>
        </w:rPr>
      </w:pPr>
      <w:r w:rsidRPr="00BF4D03">
        <w:rPr>
          <w:rFonts w:ascii="Gordita" w:eastAsia="Cantarell" w:hAnsi="Gordita" w:cs="Cantarell"/>
          <w:sz w:val="20"/>
          <w:szCs w:val="20"/>
        </w:rPr>
        <w:t xml:space="preserve"> it has full capacity and power to enter into this Agreement;</w:t>
      </w:r>
    </w:p>
    <w:p w14:paraId="6789ED27" w14:textId="77777777" w:rsidR="00CC5E5C" w:rsidRPr="00BF4D03" w:rsidRDefault="0033491D" w:rsidP="00EF78E1">
      <w:pPr>
        <w:numPr>
          <w:ilvl w:val="0"/>
          <w:numId w:val="12"/>
        </w:numPr>
        <w:spacing w:after="0" w:line="240" w:lineRule="auto"/>
        <w:jc w:val="both"/>
        <w:rPr>
          <w:rFonts w:ascii="Gordita" w:eastAsia="Cantarell" w:hAnsi="Gordita" w:cs="Cantarell"/>
          <w:sz w:val="20"/>
          <w:szCs w:val="20"/>
        </w:rPr>
      </w:pPr>
      <w:r w:rsidRPr="00BF4D03">
        <w:rPr>
          <w:rFonts w:ascii="Gordita" w:eastAsia="Cantarell" w:hAnsi="Gordita" w:cs="Cantarell"/>
          <w:sz w:val="20"/>
          <w:szCs w:val="20"/>
        </w:rPr>
        <w:t xml:space="preserve">all necessary statutory, regulatory and company authorisations and approvals have been obtained to </w:t>
      </w:r>
      <w:proofErr w:type="gramStart"/>
      <w:r w:rsidRPr="00BF4D03">
        <w:rPr>
          <w:rFonts w:ascii="Gordita" w:eastAsia="Cantarell" w:hAnsi="Gordita" w:cs="Cantarell"/>
          <w:sz w:val="20"/>
          <w:szCs w:val="20"/>
        </w:rPr>
        <w:t>enter into</w:t>
      </w:r>
      <w:proofErr w:type="gramEnd"/>
      <w:r w:rsidRPr="00BF4D03">
        <w:rPr>
          <w:rFonts w:ascii="Gordita" w:eastAsia="Cantarell" w:hAnsi="Gordita" w:cs="Cantarell"/>
          <w:sz w:val="20"/>
          <w:szCs w:val="20"/>
        </w:rPr>
        <w:t xml:space="preserve"> and perform its obligations in this Agreement and in connection to the Securities;</w:t>
      </w:r>
    </w:p>
    <w:p w14:paraId="2B6AC7AC" w14:textId="77777777" w:rsidR="00CC5E5C" w:rsidRPr="00BF4D03" w:rsidRDefault="0033491D" w:rsidP="00EF78E1">
      <w:pPr>
        <w:numPr>
          <w:ilvl w:val="0"/>
          <w:numId w:val="12"/>
        </w:numPr>
        <w:spacing w:after="0" w:line="240" w:lineRule="auto"/>
        <w:jc w:val="both"/>
        <w:rPr>
          <w:rFonts w:ascii="Gordita" w:eastAsia="Cantarell" w:hAnsi="Gordita" w:cs="Cantarell"/>
          <w:sz w:val="20"/>
          <w:szCs w:val="20"/>
        </w:rPr>
      </w:pPr>
      <w:r w:rsidRPr="00BF4D03">
        <w:rPr>
          <w:rFonts w:ascii="Gordita" w:eastAsia="Cantarell" w:hAnsi="Gordita" w:cs="Cantarell"/>
          <w:sz w:val="20"/>
          <w:szCs w:val="20"/>
        </w:rPr>
        <w:t>it has not filed any voluntary petition in bankruptcy, nor have their creditors filed any involuntary petition against it; and</w:t>
      </w:r>
    </w:p>
    <w:p w14:paraId="184C64B5" w14:textId="77777777" w:rsidR="00CC5E5C" w:rsidRPr="00BF4D03" w:rsidRDefault="0033491D" w:rsidP="00EF78E1">
      <w:pPr>
        <w:numPr>
          <w:ilvl w:val="0"/>
          <w:numId w:val="12"/>
        </w:numPr>
        <w:spacing w:line="240" w:lineRule="auto"/>
        <w:jc w:val="both"/>
        <w:rPr>
          <w:rFonts w:ascii="Gordita" w:eastAsia="Cantarell" w:hAnsi="Gordita" w:cs="Cantarell"/>
          <w:sz w:val="20"/>
          <w:szCs w:val="20"/>
        </w:rPr>
      </w:pPr>
      <w:r w:rsidRPr="00BF4D03">
        <w:rPr>
          <w:rFonts w:ascii="Gordita" w:eastAsia="Cantarell" w:hAnsi="Gordita" w:cs="Cantarell"/>
          <w:sz w:val="20"/>
          <w:szCs w:val="20"/>
        </w:rPr>
        <w:t>there are no actions, suits or proceedings or regulatory investigations pending, or to that Party’s knowledge, threatened against or affecting that Party before any court or regulatory body or tribunal that might affect the ability of that Party to meet and carry out its obligations under this Agreement.</w:t>
      </w:r>
    </w:p>
    <w:p w14:paraId="45C02F52" w14:textId="77777777" w:rsidR="00CC5E5C" w:rsidRPr="00BF4D03" w:rsidRDefault="0033491D" w:rsidP="00107A2A">
      <w:pPr>
        <w:numPr>
          <w:ilvl w:val="0"/>
          <w:numId w:val="4"/>
        </w:numPr>
        <w:pBdr>
          <w:top w:val="nil"/>
          <w:left w:val="nil"/>
          <w:bottom w:val="nil"/>
          <w:right w:val="nil"/>
          <w:between w:val="nil"/>
        </w:pBdr>
        <w:spacing w:line="240" w:lineRule="auto"/>
        <w:jc w:val="both"/>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Each Party represents and warrants on an on-going basis that it shall maintain and, so far as it is possible, keep up to date all its obligations under applicable law and regulations governing the activities of the Party, so as not to prevent the other Party from performing its duties under this Agreement.    </w:t>
      </w:r>
    </w:p>
    <w:p w14:paraId="4F20DBE5" w14:textId="77777777" w:rsidR="00CC5E5C" w:rsidRPr="00BF4D03" w:rsidRDefault="0033491D">
      <w:pPr>
        <w:spacing w:after="0" w:line="240" w:lineRule="auto"/>
        <w:jc w:val="both"/>
        <w:rPr>
          <w:rFonts w:ascii="Gordita" w:eastAsia="Cantarell" w:hAnsi="Gordita" w:cs="Cantarell"/>
          <w:b/>
          <w:sz w:val="20"/>
          <w:szCs w:val="20"/>
          <w:u w:val="single"/>
        </w:rPr>
      </w:pPr>
      <w:r w:rsidRPr="00BF4D03">
        <w:rPr>
          <w:rFonts w:ascii="Gordita" w:eastAsia="Cantarell" w:hAnsi="Gordita" w:cs="Cantarell"/>
          <w:sz w:val="20"/>
          <w:szCs w:val="20"/>
        </w:rPr>
        <w:t xml:space="preserve">  </w:t>
      </w:r>
    </w:p>
    <w:p w14:paraId="5B8B4DD3" w14:textId="77777777" w:rsidR="00CC5E5C" w:rsidRPr="00BF4D03" w:rsidRDefault="0033491D">
      <w:pPr>
        <w:keepNext/>
        <w:numPr>
          <w:ilvl w:val="0"/>
          <w:numId w:val="11"/>
        </w:numPr>
        <w:spacing w:after="0" w:line="240" w:lineRule="auto"/>
        <w:jc w:val="both"/>
        <w:rPr>
          <w:rFonts w:ascii="Gordita" w:eastAsia="Cantarell" w:hAnsi="Gordita" w:cs="Cantarell"/>
          <w:sz w:val="20"/>
          <w:szCs w:val="20"/>
        </w:rPr>
      </w:pPr>
      <w:bookmarkStart w:id="0" w:name="_heading=h.gjdgxs" w:colFirst="0" w:colLast="0"/>
      <w:bookmarkEnd w:id="0"/>
      <w:r w:rsidRPr="00BF4D03">
        <w:rPr>
          <w:rFonts w:ascii="Gordita" w:eastAsia="Cantarell" w:hAnsi="Gordita" w:cs="Cantarell"/>
          <w:b/>
          <w:sz w:val="20"/>
          <w:szCs w:val="20"/>
        </w:rPr>
        <w:t>DISPUTE RESOLUTION</w:t>
      </w:r>
    </w:p>
    <w:p w14:paraId="0A3581C1" w14:textId="77777777" w:rsidR="00CC5E5C" w:rsidRPr="00BF4D03" w:rsidRDefault="00CC5E5C">
      <w:pPr>
        <w:spacing w:after="0" w:line="240" w:lineRule="auto"/>
        <w:ind w:left="360"/>
        <w:jc w:val="both"/>
        <w:rPr>
          <w:rFonts w:ascii="Gordita" w:eastAsia="Cantarell" w:hAnsi="Gordita" w:cs="Cantarell"/>
          <w:b/>
          <w:sz w:val="20"/>
          <w:szCs w:val="20"/>
        </w:rPr>
      </w:pPr>
    </w:p>
    <w:p w14:paraId="41BF8462" w14:textId="77777777" w:rsidR="00CC5E5C" w:rsidRPr="00BF4D03" w:rsidRDefault="0033491D">
      <w:pPr>
        <w:spacing w:after="0" w:line="240" w:lineRule="auto"/>
        <w:jc w:val="both"/>
        <w:rPr>
          <w:rFonts w:ascii="Gordita" w:eastAsia="Cantarell" w:hAnsi="Gordita" w:cs="Cantarell"/>
          <w:sz w:val="20"/>
          <w:szCs w:val="20"/>
        </w:rPr>
      </w:pPr>
      <w:r w:rsidRPr="00BF4D03">
        <w:rPr>
          <w:rFonts w:ascii="Gordita" w:eastAsia="Cantarell" w:hAnsi="Gordita" w:cs="Cantarell"/>
          <w:sz w:val="20"/>
          <w:szCs w:val="20"/>
        </w:rPr>
        <w:t>In the event of any dispute, subject to applicable laws of the Republic of Seychelles, such dispute shall be dealt with in accordance with the Complaints and Dispute Resolution section of the Securities Facility Rules of MERJ DEP.</w:t>
      </w:r>
    </w:p>
    <w:p w14:paraId="6B467113" w14:textId="77777777" w:rsidR="00CC5E5C" w:rsidRPr="00BF4D03" w:rsidRDefault="00CC5E5C">
      <w:pPr>
        <w:spacing w:after="0" w:line="240" w:lineRule="auto"/>
        <w:jc w:val="both"/>
        <w:rPr>
          <w:rFonts w:ascii="Gordita" w:eastAsia="Cantarell" w:hAnsi="Gordita" w:cs="Cantarell"/>
          <w:sz w:val="20"/>
          <w:szCs w:val="20"/>
        </w:rPr>
      </w:pPr>
    </w:p>
    <w:p w14:paraId="102E6726" w14:textId="190C2EBF" w:rsidR="00C23BBD" w:rsidRPr="00BF4D03" w:rsidRDefault="0033491D" w:rsidP="00C23BBD">
      <w:pPr>
        <w:numPr>
          <w:ilvl w:val="0"/>
          <w:numId w:val="11"/>
        </w:numPr>
        <w:spacing w:line="240" w:lineRule="auto"/>
        <w:jc w:val="both"/>
        <w:rPr>
          <w:rFonts w:ascii="Gordita" w:eastAsia="Cantarell" w:hAnsi="Gordita" w:cs="Cantarell"/>
          <w:sz w:val="20"/>
          <w:szCs w:val="20"/>
        </w:rPr>
      </w:pPr>
      <w:bookmarkStart w:id="1" w:name="_heading=h.30j0zll" w:colFirst="0" w:colLast="0"/>
      <w:bookmarkEnd w:id="1"/>
      <w:r w:rsidRPr="00BF4D03">
        <w:rPr>
          <w:rFonts w:ascii="Gordita" w:eastAsia="Cantarell" w:hAnsi="Gordita" w:cs="Cantarell"/>
          <w:b/>
          <w:sz w:val="20"/>
          <w:szCs w:val="20"/>
        </w:rPr>
        <w:t>TERM</w:t>
      </w:r>
    </w:p>
    <w:p w14:paraId="53B637B6" w14:textId="4241DB28" w:rsidR="00CC5E5C" w:rsidRDefault="0033491D" w:rsidP="00C23BBD">
      <w:pPr>
        <w:pBdr>
          <w:top w:val="nil"/>
          <w:left w:val="nil"/>
          <w:bottom w:val="nil"/>
          <w:right w:val="nil"/>
          <w:between w:val="nil"/>
        </w:pBdr>
        <w:spacing w:after="0" w:line="240" w:lineRule="auto"/>
        <w:jc w:val="both"/>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The </w:t>
      </w:r>
      <w:r w:rsidR="00C23BBD">
        <w:rPr>
          <w:rFonts w:ascii="Gordita" w:eastAsia="Cantarell" w:hAnsi="Gordita" w:cs="Cantarell"/>
          <w:color w:val="000000"/>
          <w:sz w:val="20"/>
          <w:szCs w:val="20"/>
        </w:rPr>
        <w:t>term of this Agreement shall extend until Termination of Services pursuant to Section 8.</w:t>
      </w:r>
      <w:r w:rsidRPr="00BF4D03">
        <w:rPr>
          <w:rFonts w:ascii="Gordita" w:eastAsia="Cantarell" w:hAnsi="Gordita" w:cs="Cantarell"/>
          <w:color w:val="000000"/>
          <w:sz w:val="20"/>
          <w:szCs w:val="20"/>
        </w:rPr>
        <w:t xml:space="preserve"> </w:t>
      </w:r>
    </w:p>
    <w:p w14:paraId="73816D96" w14:textId="77777777" w:rsidR="008819D6" w:rsidRPr="00BF4D03" w:rsidRDefault="008819D6" w:rsidP="00C23BBD">
      <w:pPr>
        <w:pBdr>
          <w:top w:val="nil"/>
          <w:left w:val="nil"/>
          <w:bottom w:val="nil"/>
          <w:right w:val="nil"/>
          <w:between w:val="nil"/>
        </w:pBdr>
        <w:spacing w:after="0" w:line="240" w:lineRule="auto"/>
        <w:jc w:val="both"/>
        <w:rPr>
          <w:rFonts w:ascii="Gordita" w:eastAsia="Cantarell" w:hAnsi="Gordita" w:cs="Cantarell"/>
          <w:color w:val="000000"/>
          <w:sz w:val="20"/>
          <w:szCs w:val="20"/>
        </w:rPr>
      </w:pPr>
    </w:p>
    <w:p w14:paraId="3EEE4342" w14:textId="512C6DE4" w:rsidR="00CC5E5C" w:rsidRPr="00BF4D03" w:rsidRDefault="0033491D">
      <w:pPr>
        <w:numPr>
          <w:ilvl w:val="0"/>
          <w:numId w:val="11"/>
        </w:numPr>
        <w:spacing w:line="240" w:lineRule="auto"/>
        <w:jc w:val="both"/>
        <w:rPr>
          <w:rFonts w:ascii="Gordita" w:eastAsia="Cantarell" w:hAnsi="Gordita" w:cs="Cantarell"/>
          <w:sz w:val="20"/>
          <w:szCs w:val="20"/>
        </w:rPr>
      </w:pPr>
      <w:r w:rsidRPr="00BF4D03">
        <w:rPr>
          <w:rFonts w:ascii="Gordita" w:eastAsia="Cantarell" w:hAnsi="Gordita" w:cs="Cantarell"/>
          <w:b/>
          <w:sz w:val="20"/>
          <w:szCs w:val="20"/>
        </w:rPr>
        <w:t xml:space="preserve">TERMINATION </w:t>
      </w:r>
      <w:proofErr w:type="gramStart"/>
      <w:r w:rsidRPr="00BF4D03">
        <w:rPr>
          <w:rFonts w:ascii="Gordita" w:eastAsia="Cantarell" w:hAnsi="Gordita" w:cs="Cantarell"/>
          <w:b/>
          <w:sz w:val="20"/>
          <w:szCs w:val="20"/>
        </w:rPr>
        <w:t xml:space="preserve">OF </w:t>
      </w:r>
      <w:r w:rsidR="006D15C9">
        <w:rPr>
          <w:rFonts w:ascii="Gordita" w:eastAsia="Cantarell" w:hAnsi="Gordita" w:cs="Cantarell"/>
          <w:b/>
          <w:sz w:val="20"/>
          <w:szCs w:val="20"/>
        </w:rPr>
        <w:t xml:space="preserve"> SERVICES</w:t>
      </w:r>
      <w:proofErr w:type="gramEnd"/>
    </w:p>
    <w:p w14:paraId="5597162A" w14:textId="0CF88ABA" w:rsidR="00CC5E5C" w:rsidRPr="00BF4D03" w:rsidRDefault="006D15C9" w:rsidP="00107A2A">
      <w:pPr>
        <w:numPr>
          <w:ilvl w:val="0"/>
          <w:numId w:val="21"/>
        </w:numPr>
        <w:pBdr>
          <w:top w:val="nil"/>
          <w:left w:val="nil"/>
          <w:bottom w:val="nil"/>
          <w:right w:val="nil"/>
          <w:between w:val="nil"/>
        </w:pBdr>
        <w:spacing w:line="240" w:lineRule="auto"/>
        <w:jc w:val="both"/>
        <w:rPr>
          <w:rFonts w:ascii="Gordita" w:eastAsia="Cantarell" w:hAnsi="Gordita" w:cs="Cantarell"/>
          <w:color w:val="000000"/>
          <w:sz w:val="20"/>
          <w:szCs w:val="20"/>
        </w:rPr>
      </w:pPr>
      <w:r>
        <w:rPr>
          <w:rFonts w:ascii="Gordita" w:eastAsia="Cantarell" w:hAnsi="Gordita" w:cs="Cantarell"/>
          <w:color w:val="000000"/>
          <w:sz w:val="20"/>
          <w:szCs w:val="20"/>
        </w:rPr>
        <w:t xml:space="preserve">MERJ DEP shall cease to provide </w:t>
      </w:r>
      <w:r w:rsidR="00B6171B">
        <w:rPr>
          <w:rFonts w:ascii="Gordita" w:eastAsia="Cantarell" w:hAnsi="Gordita" w:cs="Cantarell"/>
          <w:color w:val="000000"/>
          <w:sz w:val="20"/>
          <w:szCs w:val="20"/>
        </w:rPr>
        <w:t>S</w:t>
      </w:r>
      <w:r>
        <w:rPr>
          <w:rFonts w:ascii="Gordita" w:eastAsia="Cantarell" w:hAnsi="Gordita" w:cs="Cantarell"/>
          <w:color w:val="000000"/>
          <w:sz w:val="20"/>
          <w:szCs w:val="20"/>
        </w:rPr>
        <w:t xml:space="preserve">ecurities </w:t>
      </w:r>
      <w:r w:rsidR="00B6171B">
        <w:rPr>
          <w:rFonts w:ascii="Gordita" w:eastAsia="Cantarell" w:hAnsi="Gordita" w:cs="Cantarell"/>
          <w:color w:val="000000"/>
          <w:sz w:val="20"/>
          <w:szCs w:val="20"/>
        </w:rPr>
        <w:t>F</w:t>
      </w:r>
      <w:r>
        <w:rPr>
          <w:rFonts w:ascii="Gordita" w:eastAsia="Cantarell" w:hAnsi="Gordita" w:cs="Cantarell"/>
          <w:color w:val="000000"/>
          <w:sz w:val="20"/>
          <w:szCs w:val="20"/>
        </w:rPr>
        <w:t xml:space="preserve">acility </w:t>
      </w:r>
      <w:r w:rsidR="00B6171B">
        <w:rPr>
          <w:rFonts w:ascii="Gordita" w:eastAsia="Cantarell" w:hAnsi="Gordita" w:cs="Cantarell"/>
          <w:color w:val="000000"/>
          <w:sz w:val="20"/>
          <w:szCs w:val="20"/>
        </w:rPr>
        <w:t>S</w:t>
      </w:r>
      <w:r>
        <w:rPr>
          <w:rFonts w:ascii="Gordita" w:eastAsia="Cantarell" w:hAnsi="Gordita" w:cs="Cantarell"/>
          <w:color w:val="000000"/>
          <w:sz w:val="20"/>
          <w:szCs w:val="20"/>
        </w:rPr>
        <w:t>ervices u</w:t>
      </w:r>
      <w:r w:rsidR="0033491D" w:rsidRPr="00BF4D03">
        <w:rPr>
          <w:rFonts w:ascii="Gordita" w:eastAsia="Cantarell" w:hAnsi="Gordita" w:cs="Cantarell"/>
          <w:color w:val="000000"/>
          <w:sz w:val="20"/>
          <w:szCs w:val="20"/>
        </w:rPr>
        <w:t xml:space="preserve">pon the termination of the </w:t>
      </w:r>
      <w:r w:rsidR="009375A5">
        <w:rPr>
          <w:rFonts w:ascii="Gordita" w:eastAsia="Cantarell" w:hAnsi="Gordita" w:cs="Cantarell"/>
          <w:color w:val="000000"/>
          <w:sz w:val="20"/>
          <w:szCs w:val="20"/>
        </w:rPr>
        <w:t xml:space="preserve">relevant </w:t>
      </w:r>
      <w:r w:rsidR="0033491D" w:rsidRPr="00BF4D03">
        <w:rPr>
          <w:rFonts w:ascii="Gordita" w:eastAsia="Cantarell" w:hAnsi="Gordita" w:cs="Cantarell"/>
          <w:color w:val="000000"/>
          <w:sz w:val="20"/>
          <w:szCs w:val="20"/>
        </w:rPr>
        <w:t>listing of the class of Securities of the Issuer</w:t>
      </w:r>
      <w:r w:rsidR="009375A5">
        <w:rPr>
          <w:rFonts w:ascii="Gordita" w:eastAsia="Cantarell" w:hAnsi="Gordita" w:cs="Cantarell"/>
          <w:color w:val="000000"/>
          <w:sz w:val="20"/>
          <w:szCs w:val="20"/>
        </w:rPr>
        <w:t xml:space="preserve"> for which services have been provided.</w:t>
      </w:r>
    </w:p>
    <w:p w14:paraId="203A2546" w14:textId="77777777" w:rsidR="00CC5E5C" w:rsidRPr="00BF4D03" w:rsidRDefault="00CC5E5C" w:rsidP="00E03FD6">
      <w:pPr>
        <w:pBdr>
          <w:top w:val="nil"/>
          <w:left w:val="nil"/>
          <w:bottom w:val="nil"/>
          <w:right w:val="nil"/>
          <w:between w:val="nil"/>
        </w:pBdr>
        <w:spacing w:after="0" w:line="240" w:lineRule="auto"/>
        <w:ind w:left="720"/>
        <w:jc w:val="both"/>
        <w:rPr>
          <w:rFonts w:ascii="Gordita" w:eastAsia="Cantarell" w:hAnsi="Gordita" w:cs="Cantarell"/>
          <w:color w:val="000000"/>
          <w:sz w:val="20"/>
          <w:szCs w:val="20"/>
        </w:rPr>
      </w:pPr>
    </w:p>
    <w:p w14:paraId="49421C72" w14:textId="7281CCAF" w:rsidR="008819D6" w:rsidRDefault="0033491D" w:rsidP="00107A2A">
      <w:pPr>
        <w:numPr>
          <w:ilvl w:val="0"/>
          <w:numId w:val="21"/>
        </w:numPr>
        <w:pBdr>
          <w:top w:val="nil"/>
          <w:left w:val="nil"/>
          <w:bottom w:val="nil"/>
          <w:right w:val="nil"/>
          <w:between w:val="nil"/>
        </w:pBdr>
        <w:spacing w:line="240" w:lineRule="auto"/>
        <w:jc w:val="both"/>
        <w:rPr>
          <w:rFonts w:ascii="Gordita" w:eastAsia="Cantarell" w:hAnsi="Gordita" w:cs="Cantarell"/>
          <w:color w:val="000000"/>
          <w:sz w:val="20"/>
          <w:szCs w:val="20"/>
        </w:rPr>
      </w:pPr>
      <w:r w:rsidRPr="006D15C9">
        <w:rPr>
          <w:rFonts w:ascii="Gordita" w:eastAsia="Cantarell" w:hAnsi="Gordita" w:cs="Cantarell"/>
          <w:color w:val="000000"/>
          <w:sz w:val="20"/>
          <w:szCs w:val="20"/>
        </w:rPr>
        <w:t xml:space="preserve">On the date of </w:t>
      </w:r>
      <w:r w:rsidR="0017226B" w:rsidRPr="006D15C9">
        <w:rPr>
          <w:rFonts w:ascii="Gordita" w:eastAsia="Cantarell" w:hAnsi="Gordita" w:cs="Cantarell"/>
          <w:color w:val="000000"/>
          <w:sz w:val="20"/>
          <w:szCs w:val="20"/>
        </w:rPr>
        <w:t>termination,</w:t>
      </w:r>
      <w:r w:rsidRPr="006D15C9">
        <w:rPr>
          <w:rFonts w:ascii="Gordita" w:eastAsia="Cantarell" w:hAnsi="Gordita" w:cs="Cantarell"/>
          <w:color w:val="000000"/>
          <w:sz w:val="20"/>
          <w:szCs w:val="20"/>
        </w:rPr>
        <w:t xml:space="preserve"> the Issuer agrees to pay any outstanding fees and MERJ DEP shall provide the necessary information to the Issuer or its agent and work with the Issuer or its agent to </w:t>
      </w:r>
      <w:r w:rsidR="009375A5">
        <w:rPr>
          <w:rFonts w:ascii="Gordita" w:eastAsia="Cantarell" w:hAnsi="Gordita" w:cs="Cantarell"/>
          <w:color w:val="000000"/>
          <w:sz w:val="20"/>
          <w:szCs w:val="20"/>
        </w:rPr>
        <w:t xml:space="preserve">assist with Transmutation of any MDIs to Principal Securities or otherwise </w:t>
      </w:r>
      <w:r w:rsidRPr="006D15C9">
        <w:rPr>
          <w:rFonts w:ascii="Gordita" w:eastAsia="Cantarell" w:hAnsi="Gordita" w:cs="Cantarell"/>
          <w:color w:val="000000"/>
          <w:sz w:val="20"/>
          <w:szCs w:val="20"/>
        </w:rPr>
        <w:t xml:space="preserve">transfer any Securities held in the name of MERJ Nominees to the underlying owners.  </w:t>
      </w:r>
    </w:p>
    <w:p w14:paraId="6250A097" w14:textId="789652A0" w:rsidR="006D15C9" w:rsidRPr="00F00946" w:rsidRDefault="009375A5" w:rsidP="00107A2A">
      <w:pPr>
        <w:numPr>
          <w:ilvl w:val="0"/>
          <w:numId w:val="21"/>
        </w:numPr>
        <w:pBdr>
          <w:top w:val="nil"/>
          <w:left w:val="nil"/>
          <w:bottom w:val="nil"/>
          <w:right w:val="nil"/>
          <w:between w:val="nil"/>
        </w:pBdr>
        <w:spacing w:line="240" w:lineRule="auto"/>
        <w:jc w:val="both"/>
        <w:rPr>
          <w:rFonts w:ascii="Gordita" w:eastAsia="Cantarell" w:hAnsi="Gordita" w:cs="Cantarell"/>
          <w:color w:val="000000"/>
          <w:sz w:val="20"/>
          <w:szCs w:val="20"/>
        </w:rPr>
      </w:pPr>
      <w:r w:rsidRPr="008819D6">
        <w:rPr>
          <w:rFonts w:ascii="Gordita" w:eastAsia="Cantarell" w:hAnsi="Gordita" w:cs="Cantarell"/>
          <w:color w:val="000000"/>
          <w:sz w:val="20"/>
          <w:szCs w:val="20"/>
        </w:rPr>
        <w:t xml:space="preserve">Upon request of the Issuer, MERJ DEP shall deliver, at the expense of the Issuer, to the Issuer or to its appointed Transfer Agent if so instructed by the Issuer, all records of maintained by MERJ DEP including any </w:t>
      </w:r>
      <w:proofErr w:type="spellStart"/>
      <w:r w:rsidRPr="008819D6">
        <w:rPr>
          <w:rFonts w:ascii="Gordita" w:eastAsia="Cantarell" w:hAnsi="Gordita" w:cs="Cantarell"/>
          <w:color w:val="000000"/>
          <w:sz w:val="20"/>
          <w:szCs w:val="20"/>
        </w:rPr>
        <w:t>Subregister</w:t>
      </w:r>
      <w:proofErr w:type="spellEnd"/>
      <w:r w:rsidRPr="008819D6">
        <w:rPr>
          <w:rFonts w:ascii="Gordita" w:eastAsia="Cantarell" w:hAnsi="Gordita" w:cs="Cantarell"/>
          <w:color w:val="000000"/>
          <w:sz w:val="20"/>
          <w:szCs w:val="20"/>
        </w:rPr>
        <w:t xml:space="preserve"> and information and copies of supporting documents (</w:t>
      </w:r>
      <w:proofErr w:type="gramStart"/>
      <w:r w:rsidRPr="008819D6">
        <w:rPr>
          <w:rFonts w:ascii="Gordita" w:eastAsia="Cantarell" w:hAnsi="Gordita" w:cs="Cantarell"/>
          <w:color w:val="000000"/>
          <w:sz w:val="20"/>
          <w:szCs w:val="20"/>
        </w:rPr>
        <w:t>i.e.</w:t>
      </w:r>
      <w:proofErr w:type="gramEnd"/>
      <w:r w:rsidRPr="008819D6">
        <w:rPr>
          <w:rFonts w:ascii="Gordita" w:eastAsia="Cantarell" w:hAnsi="Gordita" w:cs="Cantarell"/>
          <w:color w:val="000000"/>
          <w:sz w:val="20"/>
          <w:szCs w:val="20"/>
        </w:rPr>
        <w:t xml:space="preserve"> “KYC”) relating to Holders of the relevant Securities.</w:t>
      </w:r>
    </w:p>
    <w:p w14:paraId="3A048F55" w14:textId="0AD1F286" w:rsidR="00CC5E5C" w:rsidRPr="00BF4D03" w:rsidRDefault="0033491D">
      <w:pPr>
        <w:keepNext/>
        <w:numPr>
          <w:ilvl w:val="0"/>
          <w:numId w:val="11"/>
        </w:numPr>
        <w:spacing w:before="240" w:after="240" w:line="240" w:lineRule="auto"/>
        <w:jc w:val="both"/>
        <w:rPr>
          <w:rFonts w:ascii="Gordita" w:eastAsia="Cantarell" w:hAnsi="Gordita" w:cs="Cantarell"/>
          <w:sz w:val="20"/>
          <w:szCs w:val="20"/>
        </w:rPr>
      </w:pPr>
      <w:r w:rsidRPr="00BF4D03">
        <w:rPr>
          <w:rFonts w:ascii="Gordita" w:eastAsia="Cantarell" w:hAnsi="Gordita" w:cs="Cantarell"/>
          <w:b/>
          <w:sz w:val="20"/>
          <w:szCs w:val="20"/>
        </w:rPr>
        <w:t>GOVERNING LAW</w:t>
      </w:r>
    </w:p>
    <w:p w14:paraId="5BFB891E" w14:textId="22F59DCA" w:rsidR="00CC5E5C" w:rsidRPr="00BF4D03" w:rsidRDefault="0033491D">
      <w:pPr>
        <w:spacing w:after="0" w:line="240" w:lineRule="auto"/>
        <w:jc w:val="both"/>
        <w:rPr>
          <w:rFonts w:ascii="Gordita" w:eastAsia="Cantarell" w:hAnsi="Gordita" w:cs="Cantarell"/>
          <w:sz w:val="20"/>
          <w:szCs w:val="20"/>
        </w:rPr>
      </w:pPr>
      <w:r w:rsidRPr="00BF4D03">
        <w:rPr>
          <w:rFonts w:ascii="Gordita" w:eastAsia="Cantarell" w:hAnsi="Gordita" w:cs="Cantarell"/>
          <w:sz w:val="20"/>
          <w:szCs w:val="20"/>
        </w:rPr>
        <w:t xml:space="preserve">This Agreement shall be governed by and construed in accordance with the laws of the Republic of Seychelles. The Parties submit to the exclusive jurisdiction of the courts of Seychelles.  </w:t>
      </w:r>
    </w:p>
    <w:p w14:paraId="5BC82A8C" w14:textId="43B323CD" w:rsidR="00CC5E5C" w:rsidRPr="00BF4D03" w:rsidRDefault="00CC5E5C">
      <w:pPr>
        <w:spacing w:after="0" w:line="240" w:lineRule="auto"/>
        <w:jc w:val="both"/>
        <w:rPr>
          <w:rFonts w:ascii="Gordita" w:eastAsia="Cantarell" w:hAnsi="Gordita" w:cs="Cantarell"/>
          <w:sz w:val="20"/>
          <w:szCs w:val="20"/>
        </w:rPr>
      </w:pPr>
    </w:p>
    <w:p w14:paraId="29153738" w14:textId="777DCF13" w:rsidR="00CC5E5C" w:rsidRPr="00BF4D03" w:rsidRDefault="0033491D">
      <w:pPr>
        <w:numPr>
          <w:ilvl w:val="0"/>
          <w:numId w:val="11"/>
        </w:numPr>
        <w:spacing w:line="240" w:lineRule="auto"/>
        <w:jc w:val="both"/>
        <w:rPr>
          <w:rFonts w:ascii="Gordita" w:eastAsia="Cantarell" w:hAnsi="Gordita" w:cs="Cantarell"/>
          <w:sz w:val="20"/>
          <w:szCs w:val="20"/>
        </w:rPr>
      </w:pPr>
      <w:r w:rsidRPr="00BF4D03">
        <w:rPr>
          <w:rFonts w:ascii="Gordita" w:eastAsia="Cantarell" w:hAnsi="Gordita" w:cs="Cantarell"/>
          <w:b/>
          <w:sz w:val="20"/>
          <w:szCs w:val="20"/>
        </w:rPr>
        <w:t>AMENDMENT; ENTIRE AGREEMENT; SEVERABILITY</w:t>
      </w:r>
    </w:p>
    <w:p w14:paraId="2DF42A93" w14:textId="253B86D3" w:rsidR="00CC5E5C" w:rsidRPr="00BF4D03" w:rsidRDefault="0033491D">
      <w:pPr>
        <w:numPr>
          <w:ilvl w:val="0"/>
          <w:numId w:val="5"/>
        </w:numPr>
        <w:pBdr>
          <w:top w:val="nil"/>
          <w:left w:val="nil"/>
          <w:bottom w:val="nil"/>
          <w:right w:val="nil"/>
          <w:between w:val="nil"/>
        </w:pBdr>
        <w:spacing w:after="0" w:line="240" w:lineRule="auto"/>
        <w:jc w:val="both"/>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The Agreement may be amended or modified only by a written document authorized, </w:t>
      </w:r>
      <w:proofErr w:type="gramStart"/>
      <w:r w:rsidRPr="00BF4D03">
        <w:rPr>
          <w:rFonts w:ascii="Gordita" w:eastAsia="Cantarell" w:hAnsi="Gordita" w:cs="Cantarell"/>
          <w:color w:val="000000"/>
          <w:sz w:val="20"/>
          <w:szCs w:val="20"/>
        </w:rPr>
        <w:t>executed</w:t>
      </w:r>
      <w:proofErr w:type="gramEnd"/>
      <w:r w:rsidRPr="00BF4D03">
        <w:rPr>
          <w:rFonts w:ascii="Gordita" w:eastAsia="Cantarell" w:hAnsi="Gordita" w:cs="Cantarell"/>
          <w:color w:val="000000"/>
          <w:sz w:val="20"/>
          <w:szCs w:val="20"/>
        </w:rPr>
        <w:t xml:space="preserve"> and delivered by the Issuer and MERJ DE</w:t>
      </w:r>
      <w:r w:rsidR="00C635FD">
        <w:rPr>
          <w:rFonts w:ascii="Gordita" w:eastAsia="Cantarell" w:hAnsi="Gordita" w:cs="Cantarell"/>
          <w:color w:val="000000"/>
          <w:sz w:val="20"/>
          <w:szCs w:val="20"/>
        </w:rPr>
        <w:t>P</w:t>
      </w:r>
      <w:r w:rsidRPr="00BF4D03">
        <w:rPr>
          <w:rFonts w:ascii="Gordita" w:eastAsia="Cantarell" w:hAnsi="Gordita" w:cs="Cantarell"/>
          <w:color w:val="000000"/>
          <w:sz w:val="20"/>
          <w:szCs w:val="20"/>
        </w:rPr>
        <w:t>. Such document may be in the form of a resolution of the Issuer adopting a written amendment approved by the Securities Facility.</w:t>
      </w:r>
    </w:p>
    <w:p w14:paraId="0B120AF8" w14:textId="77B00991" w:rsidR="00CC5E5C" w:rsidRPr="00BF4D03" w:rsidRDefault="00CC5E5C">
      <w:pPr>
        <w:pBdr>
          <w:top w:val="nil"/>
          <w:left w:val="nil"/>
          <w:bottom w:val="nil"/>
          <w:right w:val="nil"/>
          <w:between w:val="nil"/>
        </w:pBdr>
        <w:spacing w:after="0" w:line="240" w:lineRule="auto"/>
        <w:ind w:left="360"/>
        <w:jc w:val="both"/>
        <w:rPr>
          <w:rFonts w:ascii="Gordita" w:eastAsia="Cantarell" w:hAnsi="Gordita" w:cs="Cantarell"/>
          <w:color w:val="000000"/>
          <w:sz w:val="20"/>
          <w:szCs w:val="20"/>
        </w:rPr>
      </w:pPr>
    </w:p>
    <w:p w14:paraId="4E3B7D19" w14:textId="73797DCA" w:rsidR="00CC5E5C" w:rsidRPr="00BF4D03" w:rsidRDefault="0033491D">
      <w:pPr>
        <w:numPr>
          <w:ilvl w:val="0"/>
          <w:numId w:val="5"/>
        </w:numPr>
        <w:pBdr>
          <w:top w:val="nil"/>
          <w:left w:val="nil"/>
          <w:bottom w:val="nil"/>
          <w:right w:val="nil"/>
          <w:between w:val="nil"/>
        </w:pBdr>
        <w:spacing w:line="240" w:lineRule="auto"/>
        <w:jc w:val="both"/>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This Agreement, together with its appended exhibits and schedules, sets forth and constitutes the entire Agreement and understanding of the Parties with respect to the subject matter hereof. This Agreement supersedes </w:t>
      </w:r>
      <w:proofErr w:type="gramStart"/>
      <w:r w:rsidRPr="00BF4D03">
        <w:rPr>
          <w:rFonts w:ascii="Gordita" w:eastAsia="Cantarell" w:hAnsi="Gordita" w:cs="Cantarell"/>
          <w:color w:val="000000"/>
          <w:sz w:val="20"/>
          <w:szCs w:val="20"/>
        </w:rPr>
        <w:t>any and all</w:t>
      </w:r>
      <w:proofErr w:type="gramEnd"/>
      <w:r w:rsidRPr="00BF4D03">
        <w:rPr>
          <w:rFonts w:ascii="Gordita" w:eastAsia="Cantarell" w:hAnsi="Gordita" w:cs="Cantarell"/>
          <w:color w:val="000000"/>
          <w:sz w:val="20"/>
          <w:szCs w:val="20"/>
        </w:rPr>
        <w:t xml:space="preserve"> prior agreements, negotiations, correspondence, undertakings, promises, covenants, arrangements, communications, representations, and warranties, whether oral or written, of any Party relating to its subject matter.</w:t>
      </w:r>
    </w:p>
    <w:p w14:paraId="5B3AF9FA" w14:textId="16DBB123" w:rsidR="00CC5E5C" w:rsidRPr="00BF4D03" w:rsidRDefault="00CC5E5C">
      <w:pPr>
        <w:spacing w:after="0" w:line="240" w:lineRule="auto"/>
        <w:jc w:val="both"/>
        <w:rPr>
          <w:rFonts w:ascii="Gordita" w:eastAsia="Cantarell" w:hAnsi="Gordita" w:cs="Cantarell"/>
          <w:color w:val="000000"/>
          <w:sz w:val="20"/>
          <w:szCs w:val="20"/>
        </w:rPr>
      </w:pPr>
    </w:p>
    <w:p w14:paraId="0094DA1E" w14:textId="4D7C4ECD" w:rsidR="00CC5E5C" w:rsidRPr="00BF4D03" w:rsidRDefault="0033491D">
      <w:pPr>
        <w:numPr>
          <w:ilvl w:val="0"/>
          <w:numId w:val="11"/>
        </w:numPr>
        <w:spacing w:after="0" w:line="240" w:lineRule="auto"/>
        <w:jc w:val="both"/>
        <w:rPr>
          <w:rFonts w:ascii="Gordita" w:eastAsia="Cantarell" w:hAnsi="Gordita" w:cs="Cantarell"/>
          <w:color w:val="000000"/>
          <w:sz w:val="20"/>
          <w:szCs w:val="20"/>
        </w:rPr>
      </w:pPr>
      <w:r w:rsidRPr="00BF4D03">
        <w:rPr>
          <w:rFonts w:ascii="Gordita" w:eastAsia="Cantarell" w:hAnsi="Gordita" w:cs="Cantarell"/>
          <w:b/>
          <w:color w:val="000000"/>
          <w:sz w:val="20"/>
          <w:szCs w:val="20"/>
        </w:rPr>
        <w:t>WAIVER</w:t>
      </w:r>
    </w:p>
    <w:p w14:paraId="698072C2" w14:textId="34E7E551" w:rsidR="00CC5E5C" w:rsidRPr="00BF4D03" w:rsidRDefault="00CC5E5C">
      <w:pPr>
        <w:spacing w:after="0" w:line="240" w:lineRule="auto"/>
        <w:ind w:left="360"/>
        <w:jc w:val="both"/>
        <w:rPr>
          <w:rFonts w:ascii="Gordita" w:eastAsia="Cantarell" w:hAnsi="Gordita" w:cs="Cantarell"/>
          <w:b/>
          <w:color w:val="000000"/>
          <w:sz w:val="20"/>
          <w:szCs w:val="20"/>
          <w:u w:val="single"/>
        </w:rPr>
      </w:pPr>
    </w:p>
    <w:p w14:paraId="7FBF6FB7" w14:textId="4236BD0D" w:rsidR="00CC5E5C" w:rsidRPr="00BF4D03" w:rsidRDefault="0033491D">
      <w:pPr>
        <w:spacing w:after="0" w:line="240" w:lineRule="auto"/>
        <w:jc w:val="both"/>
        <w:rPr>
          <w:rFonts w:ascii="Gordita" w:eastAsia="Cantarell" w:hAnsi="Gordita" w:cs="Cantarell"/>
          <w:sz w:val="20"/>
          <w:szCs w:val="20"/>
        </w:rPr>
      </w:pPr>
      <w:r w:rsidRPr="00BF4D03">
        <w:rPr>
          <w:rFonts w:ascii="Gordita" w:eastAsia="Cantarell" w:hAnsi="Gordita" w:cs="Cantarell"/>
          <w:sz w:val="20"/>
          <w:szCs w:val="20"/>
        </w:rPr>
        <w:t xml:space="preserve">No failure or delay by a Party to exercise any right or remedy provided under this Agreement or by-law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A waiver of any right or remedy under this Agreement or by law is only effective if it is in writing.  </w:t>
      </w:r>
    </w:p>
    <w:p w14:paraId="6E2DB2B8" w14:textId="48FF8140" w:rsidR="00CC5E5C" w:rsidRPr="00BF4D03" w:rsidRDefault="00CC5E5C">
      <w:pPr>
        <w:spacing w:after="0" w:line="240" w:lineRule="auto"/>
        <w:ind w:left="360"/>
        <w:jc w:val="both"/>
        <w:rPr>
          <w:rFonts w:ascii="Gordita" w:eastAsia="Cantarell" w:hAnsi="Gordita" w:cs="Cantarell"/>
          <w:b/>
          <w:sz w:val="20"/>
          <w:szCs w:val="20"/>
        </w:rPr>
      </w:pPr>
    </w:p>
    <w:p w14:paraId="6A2E24C4" w14:textId="798BB1E0" w:rsidR="00CC5E5C" w:rsidRPr="00BF4D03" w:rsidRDefault="0033491D">
      <w:pPr>
        <w:numPr>
          <w:ilvl w:val="0"/>
          <w:numId w:val="11"/>
        </w:numPr>
        <w:spacing w:after="0" w:line="240" w:lineRule="auto"/>
        <w:jc w:val="both"/>
        <w:rPr>
          <w:rFonts w:ascii="Gordita" w:eastAsia="Cantarell" w:hAnsi="Gordita" w:cs="Cantarell"/>
          <w:sz w:val="20"/>
          <w:szCs w:val="20"/>
        </w:rPr>
      </w:pPr>
      <w:r w:rsidRPr="00BF4D03">
        <w:rPr>
          <w:rFonts w:ascii="Gordita" w:eastAsia="Cantarell" w:hAnsi="Gordita" w:cs="Cantarell"/>
          <w:b/>
          <w:sz w:val="20"/>
          <w:szCs w:val="20"/>
        </w:rPr>
        <w:t>NOTICES</w:t>
      </w:r>
    </w:p>
    <w:p w14:paraId="07457103" w14:textId="7F33E70A" w:rsidR="00CC5E5C" w:rsidRPr="00BF4D03" w:rsidRDefault="00CC5E5C">
      <w:pPr>
        <w:spacing w:after="0" w:line="240" w:lineRule="auto"/>
        <w:ind w:left="360"/>
        <w:jc w:val="both"/>
        <w:rPr>
          <w:rFonts w:ascii="Gordita" w:eastAsia="Cantarell" w:hAnsi="Gordita" w:cs="Cantarell"/>
          <w:b/>
          <w:sz w:val="20"/>
          <w:szCs w:val="20"/>
          <w:u w:val="single"/>
        </w:rPr>
      </w:pPr>
    </w:p>
    <w:p w14:paraId="0E0D3298" w14:textId="5628142B" w:rsidR="00CC5E5C" w:rsidRPr="00BF4D03" w:rsidRDefault="0033491D">
      <w:pPr>
        <w:spacing w:line="240" w:lineRule="auto"/>
        <w:jc w:val="both"/>
        <w:rPr>
          <w:rFonts w:ascii="Gordita" w:eastAsia="Cantarell" w:hAnsi="Gordita" w:cs="Cantarell"/>
          <w:sz w:val="20"/>
          <w:szCs w:val="20"/>
        </w:rPr>
      </w:pPr>
      <w:r w:rsidRPr="00BF4D03">
        <w:rPr>
          <w:rFonts w:ascii="Gordita" w:eastAsia="Cantarell" w:hAnsi="Gordita" w:cs="Cantarell"/>
          <w:sz w:val="20"/>
          <w:szCs w:val="20"/>
        </w:rPr>
        <w:t xml:space="preserve">All notices required in connection to this </w:t>
      </w:r>
      <w:r w:rsidR="00EF78E1">
        <w:rPr>
          <w:rFonts w:ascii="Gordita" w:eastAsia="Cantarell" w:hAnsi="Gordita" w:cs="Cantarell"/>
          <w:sz w:val="20"/>
          <w:szCs w:val="20"/>
        </w:rPr>
        <w:t>A</w:t>
      </w:r>
      <w:r w:rsidRPr="00BF4D03">
        <w:rPr>
          <w:rFonts w:ascii="Gordita" w:eastAsia="Cantarell" w:hAnsi="Gordita" w:cs="Cantarell"/>
          <w:sz w:val="20"/>
          <w:szCs w:val="20"/>
        </w:rPr>
        <w:t xml:space="preserve">greement shall be made in writing and sent by </w:t>
      </w:r>
      <w:r w:rsidR="00E03FD6">
        <w:rPr>
          <w:rFonts w:ascii="Gordita" w:eastAsia="Cantarell" w:hAnsi="Gordita" w:cs="Cantarell"/>
          <w:sz w:val="20"/>
          <w:szCs w:val="20"/>
        </w:rPr>
        <w:t xml:space="preserve">registered </w:t>
      </w:r>
      <w:r w:rsidRPr="00BF4D03">
        <w:rPr>
          <w:rFonts w:ascii="Gordita" w:eastAsia="Cantarell" w:hAnsi="Gordita" w:cs="Cantarell"/>
          <w:sz w:val="20"/>
          <w:szCs w:val="20"/>
        </w:rPr>
        <w:t>post or via email to:</w:t>
      </w:r>
    </w:p>
    <w:tbl>
      <w:tblPr>
        <w:tblStyle w:val="a"/>
        <w:tblW w:w="9026" w:type="dxa"/>
        <w:tblBorders>
          <w:top w:val="nil"/>
          <w:left w:val="nil"/>
          <w:bottom w:val="nil"/>
          <w:right w:val="nil"/>
          <w:insideH w:val="nil"/>
          <w:insideV w:val="nil"/>
        </w:tblBorders>
        <w:tblLayout w:type="fixed"/>
        <w:tblLook w:val="0400" w:firstRow="0" w:lastRow="0" w:firstColumn="0" w:lastColumn="0" w:noHBand="0" w:noVBand="1"/>
      </w:tblPr>
      <w:tblGrid>
        <w:gridCol w:w="5400"/>
        <w:gridCol w:w="3626"/>
      </w:tblGrid>
      <w:tr w:rsidR="00CC5E5C" w:rsidRPr="00BF4D03" w14:paraId="4471D36D" w14:textId="43EE4DD6">
        <w:tc>
          <w:tcPr>
            <w:tcW w:w="5400" w:type="dxa"/>
          </w:tcPr>
          <w:p w14:paraId="2B5AB508" w14:textId="30000C1D" w:rsidR="00CC5E5C" w:rsidRPr="00BF4D03" w:rsidRDefault="0033491D">
            <w:pPr>
              <w:jc w:val="both"/>
              <w:rPr>
                <w:rFonts w:ascii="Gordita" w:eastAsia="Cantarell" w:hAnsi="Gordita" w:cs="Cantarell"/>
                <w:sz w:val="20"/>
                <w:szCs w:val="20"/>
              </w:rPr>
            </w:pPr>
            <w:r w:rsidRPr="00BF4D03">
              <w:rPr>
                <w:rFonts w:ascii="Gordita" w:eastAsia="Cantarell" w:hAnsi="Gordita" w:cs="Cantarell"/>
                <w:sz w:val="20"/>
                <w:szCs w:val="20"/>
              </w:rPr>
              <w:t>For the Issuer to:</w:t>
            </w:r>
          </w:p>
          <w:p w14:paraId="51DFB624" w14:textId="0CDD8CA7" w:rsidR="00CC5E5C" w:rsidRPr="00BF4D03" w:rsidRDefault="00CC5E5C">
            <w:pPr>
              <w:jc w:val="both"/>
              <w:rPr>
                <w:rFonts w:ascii="Gordita" w:eastAsia="Cantarell" w:hAnsi="Gordita" w:cs="Cantarell"/>
                <w:sz w:val="20"/>
                <w:szCs w:val="20"/>
              </w:rPr>
            </w:pPr>
          </w:p>
          <w:p w14:paraId="1E0EE803" w14:textId="3332B2C4" w:rsidR="00C635FD" w:rsidRDefault="00C635FD">
            <w:pPr>
              <w:jc w:val="both"/>
              <w:rPr>
                <w:rFonts w:ascii="Gordita" w:eastAsia="Cantarell" w:hAnsi="Gordita" w:cs="Cantarell"/>
                <w:sz w:val="20"/>
                <w:szCs w:val="20"/>
              </w:rPr>
            </w:pPr>
            <w:r>
              <w:rPr>
                <w:rFonts w:ascii="Gordita" w:eastAsia="Cantarell" w:hAnsi="Gordita" w:cs="Cantarell"/>
                <w:sz w:val="20"/>
                <w:szCs w:val="20"/>
              </w:rPr>
              <w:t>[Department/Title]</w:t>
            </w:r>
          </w:p>
          <w:p w14:paraId="0E5B72CD" w14:textId="290AD196" w:rsidR="00CC5E5C" w:rsidRPr="00BF4D03" w:rsidRDefault="00C635FD">
            <w:pPr>
              <w:jc w:val="both"/>
              <w:rPr>
                <w:rFonts w:ascii="Gordita" w:eastAsia="Cantarell" w:hAnsi="Gordita" w:cs="Cantarell"/>
                <w:sz w:val="20"/>
                <w:szCs w:val="20"/>
              </w:rPr>
            </w:pPr>
            <w:r>
              <w:rPr>
                <w:rFonts w:ascii="Gordita" w:eastAsia="Cantarell" w:hAnsi="Gordita" w:cs="Cantarell"/>
                <w:sz w:val="20"/>
                <w:szCs w:val="20"/>
              </w:rPr>
              <w:t>[Name]</w:t>
            </w:r>
          </w:p>
          <w:p w14:paraId="5B4A1F65" w14:textId="5A26AC11" w:rsidR="00CC5E5C" w:rsidRPr="00BF4D03" w:rsidRDefault="00C635FD">
            <w:pPr>
              <w:jc w:val="both"/>
              <w:rPr>
                <w:rFonts w:ascii="Gordita" w:eastAsia="Cantarell" w:hAnsi="Gordita" w:cs="Cantarell"/>
                <w:sz w:val="20"/>
                <w:szCs w:val="20"/>
              </w:rPr>
            </w:pPr>
            <w:r>
              <w:rPr>
                <w:rFonts w:ascii="Gordita" w:eastAsia="Cantarell" w:hAnsi="Gordita" w:cs="Cantarell"/>
                <w:sz w:val="20"/>
                <w:szCs w:val="20"/>
              </w:rPr>
              <w:lastRenderedPageBreak/>
              <w:t>[Address]</w:t>
            </w:r>
          </w:p>
          <w:p w14:paraId="45A35F4D" w14:textId="6489A973" w:rsidR="00CC5E5C" w:rsidRPr="00BF4D03" w:rsidRDefault="0033491D">
            <w:pPr>
              <w:jc w:val="both"/>
              <w:rPr>
                <w:rFonts w:ascii="Gordita" w:eastAsia="Cantarell" w:hAnsi="Gordita" w:cs="Cantarell"/>
                <w:sz w:val="20"/>
                <w:szCs w:val="20"/>
              </w:rPr>
            </w:pPr>
            <w:r w:rsidRPr="00BF4D03">
              <w:rPr>
                <w:rFonts w:ascii="Gordita" w:eastAsia="Cantarell" w:hAnsi="Gordita" w:cs="Cantarell"/>
                <w:sz w:val="20"/>
                <w:szCs w:val="20"/>
              </w:rPr>
              <w:t xml:space="preserve">Email: </w:t>
            </w:r>
          </w:p>
          <w:p w14:paraId="278BDF3F" w14:textId="10367A9F" w:rsidR="00CC5E5C" w:rsidRPr="00BF4D03" w:rsidRDefault="00CC5E5C">
            <w:pPr>
              <w:jc w:val="both"/>
              <w:rPr>
                <w:rFonts w:ascii="Gordita" w:eastAsia="Cantarell" w:hAnsi="Gordita" w:cs="Cantarell"/>
                <w:sz w:val="20"/>
                <w:szCs w:val="20"/>
              </w:rPr>
            </w:pPr>
          </w:p>
          <w:p w14:paraId="3C00384C" w14:textId="150AD113" w:rsidR="00CC5E5C" w:rsidRPr="00BF4D03" w:rsidRDefault="00CC5E5C">
            <w:pPr>
              <w:jc w:val="both"/>
              <w:rPr>
                <w:rFonts w:ascii="Gordita" w:eastAsia="Cantarell" w:hAnsi="Gordita" w:cs="Cantarell"/>
                <w:sz w:val="20"/>
                <w:szCs w:val="20"/>
              </w:rPr>
            </w:pPr>
          </w:p>
          <w:p w14:paraId="6F7C8F3A" w14:textId="5B0378ED" w:rsidR="00CC5E5C" w:rsidRPr="00BF4D03" w:rsidRDefault="00CC5E5C">
            <w:pPr>
              <w:jc w:val="both"/>
              <w:rPr>
                <w:rFonts w:ascii="Gordita" w:eastAsia="Cantarell" w:hAnsi="Gordita" w:cs="Cantarell"/>
                <w:sz w:val="20"/>
                <w:szCs w:val="20"/>
              </w:rPr>
            </w:pPr>
          </w:p>
          <w:p w14:paraId="206F08AF" w14:textId="2F4310B0" w:rsidR="00CC5E5C" w:rsidRPr="00BF4D03" w:rsidRDefault="00CC5E5C">
            <w:pPr>
              <w:jc w:val="both"/>
              <w:rPr>
                <w:rFonts w:ascii="Gordita" w:eastAsia="Cantarell" w:hAnsi="Gordita" w:cs="Cantarell"/>
                <w:sz w:val="20"/>
                <w:szCs w:val="20"/>
              </w:rPr>
            </w:pPr>
          </w:p>
          <w:p w14:paraId="5EACF74A" w14:textId="3AE3FBB1" w:rsidR="00CC5E5C" w:rsidRPr="00BF4D03" w:rsidRDefault="00CC5E5C">
            <w:pPr>
              <w:jc w:val="both"/>
              <w:rPr>
                <w:rFonts w:ascii="Gordita" w:eastAsia="Cantarell" w:hAnsi="Gordita" w:cs="Cantarell"/>
                <w:sz w:val="20"/>
                <w:szCs w:val="20"/>
              </w:rPr>
            </w:pPr>
          </w:p>
        </w:tc>
        <w:tc>
          <w:tcPr>
            <w:tcW w:w="3626" w:type="dxa"/>
          </w:tcPr>
          <w:p w14:paraId="2C97CA4B" w14:textId="20DB61AD" w:rsidR="00CC5E5C" w:rsidRPr="00BF4D03" w:rsidRDefault="0033491D">
            <w:pPr>
              <w:ind w:firstLine="57"/>
              <w:jc w:val="both"/>
              <w:rPr>
                <w:rFonts w:ascii="Gordita" w:eastAsia="Cantarell" w:hAnsi="Gordita" w:cs="Cantarell"/>
                <w:sz w:val="20"/>
                <w:szCs w:val="20"/>
              </w:rPr>
            </w:pPr>
            <w:r w:rsidRPr="00BF4D03">
              <w:rPr>
                <w:rFonts w:ascii="Gordita" w:eastAsia="Cantarell" w:hAnsi="Gordita" w:cs="Cantarell"/>
                <w:sz w:val="20"/>
                <w:szCs w:val="20"/>
              </w:rPr>
              <w:lastRenderedPageBreak/>
              <w:t>For MERJ DEP to:</w:t>
            </w:r>
          </w:p>
          <w:p w14:paraId="5638751D" w14:textId="1B3EFE5F" w:rsidR="00CC5E5C" w:rsidRPr="00BF4D03" w:rsidRDefault="00CC5E5C">
            <w:pPr>
              <w:ind w:firstLine="57"/>
              <w:jc w:val="both"/>
              <w:rPr>
                <w:rFonts w:ascii="Gordita" w:eastAsia="Cantarell" w:hAnsi="Gordita" w:cs="Cantarell"/>
                <w:sz w:val="20"/>
                <w:szCs w:val="20"/>
              </w:rPr>
            </w:pPr>
          </w:p>
          <w:p w14:paraId="4EF1B985" w14:textId="0CBFF290" w:rsidR="00CC5E5C" w:rsidRPr="00BF4D03" w:rsidRDefault="00E03FD6">
            <w:pPr>
              <w:ind w:left="720" w:hanging="663"/>
              <w:jc w:val="both"/>
              <w:rPr>
                <w:rFonts w:ascii="Gordita" w:eastAsia="Cantarell" w:hAnsi="Gordita" w:cs="Cantarell"/>
                <w:sz w:val="20"/>
                <w:szCs w:val="20"/>
              </w:rPr>
            </w:pPr>
            <w:r>
              <w:rPr>
                <w:rFonts w:ascii="Gordita" w:eastAsia="Cantarell" w:hAnsi="Gordita" w:cs="Cantarell"/>
                <w:sz w:val="20"/>
                <w:szCs w:val="20"/>
              </w:rPr>
              <w:t xml:space="preserve">Attn: </w:t>
            </w:r>
            <w:r w:rsidR="0033491D" w:rsidRPr="00BF4D03">
              <w:rPr>
                <w:rFonts w:ascii="Gordita" w:eastAsia="Cantarell" w:hAnsi="Gordita" w:cs="Cantarell"/>
                <w:sz w:val="20"/>
                <w:szCs w:val="20"/>
              </w:rPr>
              <w:t>Managing Director</w:t>
            </w:r>
          </w:p>
          <w:p w14:paraId="2A66F0F2" w14:textId="30A66630" w:rsidR="00CC5E5C" w:rsidRPr="00BF4D03" w:rsidRDefault="0033491D">
            <w:pPr>
              <w:ind w:left="720" w:hanging="663"/>
              <w:jc w:val="both"/>
              <w:rPr>
                <w:rFonts w:ascii="Gordita" w:eastAsia="Cantarell" w:hAnsi="Gordita" w:cs="Cantarell"/>
                <w:sz w:val="20"/>
                <w:szCs w:val="20"/>
              </w:rPr>
            </w:pPr>
            <w:r w:rsidRPr="00BF4D03">
              <w:rPr>
                <w:rFonts w:ascii="Gordita" w:eastAsia="Cantarell" w:hAnsi="Gordita" w:cs="Cantarell"/>
                <w:sz w:val="20"/>
                <w:szCs w:val="20"/>
              </w:rPr>
              <w:t>MERJ DEP Ltd</w:t>
            </w:r>
          </w:p>
          <w:p w14:paraId="4A362E48" w14:textId="0FA81978" w:rsidR="00CC5E5C" w:rsidRPr="00BF4D03" w:rsidRDefault="0033491D">
            <w:pPr>
              <w:ind w:left="720" w:hanging="663"/>
              <w:jc w:val="both"/>
              <w:rPr>
                <w:rFonts w:ascii="Gordita" w:eastAsia="Cantarell" w:hAnsi="Gordita" w:cs="Cantarell"/>
                <w:sz w:val="20"/>
                <w:szCs w:val="20"/>
              </w:rPr>
            </w:pPr>
            <w:r w:rsidRPr="00BF4D03">
              <w:rPr>
                <w:rFonts w:ascii="Gordita" w:eastAsia="Cantarell" w:hAnsi="Gordita" w:cs="Cantarell"/>
                <w:sz w:val="20"/>
                <w:szCs w:val="20"/>
              </w:rPr>
              <w:lastRenderedPageBreak/>
              <w:t>F28 Eden Plaza</w:t>
            </w:r>
          </w:p>
          <w:p w14:paraId="1B9A6D1B" w14:textId="6D3ABFA3" w:rsidR="00CC5E5C" w:rsidRPr="00BF4D03" w:rsidRDefault="0033491D">
            <w:pPr>
              <w:ind w:left="720" w:hanging="663"/>
              <w:jc w:val="both"/>
              <w:rPr>
                <w:rFonts w:ascii="Gordita" w:eastAsia="Cantarell" w:hAnsi="Gordita" w:cs="Cantarell"/>
                <w:sz w:val="20"/>
                <w:szCs w:val="20"/>
              </w:rPr>
            </w:pPr>
            <w:r w:rsidRPr="00BF4D03">
              <w:rPr>
                <w:rFonts w:ascii="Gordita" w:eastAsia="Cantarell" w:hAnsi="Gordita" w:cs="Cantarell"/>
                <w:sz w:val="20"/>
                <w:szCs w:val="20"/>
              </w:rPr>
              <w:t>Eden Island</w:t>
            </w:r>
          </w:p>
          <w:p w14:paraId="0E585C55" w14:textId="28CFCD00" w:rsidR="00CC5E5C" w:rsidRPr="00BF4D03" w:rsidRDefault="0033491D">
            <w:pPr>
              <w:ind w:left="720" w:hanging="663"/>
              <w:jc w:val="both"/>
              <w:rPr>
                <w:rFonts w:ascii="Gordita" w:eastAsia="Cantarell" w:hAnsi="Gordita" w:cs="Cantarell"/>
                <w:sz w:val="20"/>
                <w:szCs w:val="20"/>
              </w:rPr>
            </w:pPr>
            <w:proofErr w:type="spellStart"/>
            <w:r w:rsidRPr="00BF4D03">
              <w:rPr>
                <w:rFonts w:ascii="Gordita" w:eastAsia="Cantarell" w:hAnsi="Gordita" w:cs="Cantarell"/>
                <w:sz w:val="20"/>
                <w:szCs w:val="20"/>
              </w:rPr>
              <w:t>Mahe</w:t>
            </w:r>
            <w:proofErr w:type="spellEnd"/>
          </w:p>
          <w:p w14:paraId="6EDAF335" w14:textId="3FBA08D7" w:rsidR="00CC5E5C" w:rsidRPr="00BF4D03" w:rsidRDefault="0033491D">
            <w:pPr>
              <w:ind w:left="720" w:hanging="663"/>
              <w:jc w:val="both"/>
              <w:rPr>
                <w:rFonts w:ascii="Gordita" w:eastAsia="Cantarell" w:hAnsi="Gordita" w:cs="Cantarell"/>
                <w:sz w:val="20"/>
                <w:szCs w:val="20"/>
              </w:rPr>
            </w:pPr>
            <w:r w:rsidRPr="00BF4D03">
              <w:rPr>
                <w:rFonts w:ascii="Gordita" w:eastAsia="Cantarell" w:hAnsi="Gordita" w:cs="Cantarell"/>
                <w:sz w:val="20"/>
                <w:szCs w:val="20"/>
              </w:rPr>
              <w:t>Seychelles</w:t>
            </w:r>
          </w:p>
          <w:p w14:paraId="60B11949" w14:textId="3432B0AC" w:rsidR="00CC5E5C" w:rsidRPr="00BF4D03" w:rsidRDefault="0033491D">
            <w:pPr>
              <w:ind w:left="720" w:hanging="663"/>
              <w:jc w:val="both"/>
              <w:rPr>
                <w:rFonts w:ascii="Gordita" w:eastAsia="Cantarell" w:hAnsi="Gordita" w:cs="Cantarell"/>
                <w:sz w:val="20"/>
                <w:szCs w:val="20"/>
              </w:rPr>
            </w:pPr>
            <w:r w:rsidRPr="00BF4D03">
              <w:rPr>
                <w:rFonts w:ascii="Gordita" w:eastAsia="Cantarell" w:hAnsi="Gordita" w:cs="Cantarell"/>
                <w:sz w:val="20"/>
                <w:szCs w:val="20"/>
              </w:rPr>
              <w:t xml:space="preserve">Email: </w:t>
            </w:r>
            <w:proofErr w:type="spellStart"/>
            <w:r w:rsidR="00E03FD6">
              <w:rPr>
                <w:rFonts w:ascii="Gordita" w:eastAsia="Cantarell" w:hAnsi="Gordita" w:cs="Cantarell"/>
                <w:sz w:val="20"/>
                <w:szCs w:val="20"/>
              </w:rPr>
              <w:t>legal</w:t>
            </w:r>
            <w:r w:rsidRPr="00BF4D03">
              <w:rPr>
                <w:rFonts w:ascii="Gordita" w:eastAsia="Cantarell" w:hAnsi="Gordita" w:cs="Cantarell"/>
                <w:sz w:val="20"/>
                <w:szCs w:val="20"/>
              </w:rPr>
              <w:t>@merj.exchange</w:t>
            </w:r>
            <w:proofErr w:type="spellEnd"/>
          </w:p>
          <w:p w14:paraId="0523E80E" w14:textId="40B53E02" w:rsidR="00CC5E5C" w:rsidRPr="00BF4D03" w:rsidRDefault="00CC5E5C">
            <w:pPr>
              <w:ind w:left="720" w:hanging="663"/>
              <w:jc w:val="both"/>
              <w:rPr>
                <w:rFonts w:ascii="Gordita" w:eastAsia="Cantarell" w:hAnsi="Gordita" w:cs="Cantarell"/>
                <w:sz w:val="20"/>
                <w:szCs w:val="20"/>
              </w:rPr>
            </w:pPr>
          </w:p>
          <w:p w14:paraId="4D8A0F17" w14:textId="0418BBEE" w:rsidR="00CC5E5C" w:rsidRPr="00BF4D03" w:rsidRDefault="00CC5E5C">
            <w:pPr>
              <w:jc w:val="both"/>
              <w:rPr>
                <w:rFonts w:ascii="Gordita" w:eastAsia="Cantarell" w:hAnsi="Gordita" w:cs="Cantarell"/>
                <w:sz w:val="20"/>
                <w:szCs w:val="20"/>
              </w:rPr>
            </w:pPr>
          </w:p>
        </w:tc>
      </w:tr>
    </w:tbl>
    <w:p w14:paraId="5C752B65" w14:textId="2753FEB9" w:rsidR="00CC5E5C" w:rsidRPr="00BF4D03" w:rsidRDefault="0033491D">
      <w:pPr>
        <w:spacing w:line="240" w:lineRule="auto"/>
        <w:jc w:val="both"/>
        <w:rPr>
          <w:rFonts w:ascii="Gordita" w:eastAsia="Cantarell" w:hAnsi="Gordita" w:cs="Cantarell"/>
          <w:sz w:val="20"/>
          <w:szCs w:val="20"/>
        </w:rPr>
      </w:pPr>
      <w:r w:rsidRPr="00BF4D03">
        <w:rPr>
          <w:rFonts w:ascii="Gordita" w:eastAsia="Cantarell" w:hAnsi="Gordita" w:cs="Cantarell"/>
          <w:b/>
          <w:sz w:val="20"/>
          <w:szCs w:val="20"/>
        </w:rPr>
        <w:lastRenderedPageBreak/>
        <w:t>IN WITNESS WHEREOF</w:t>
      </w:r>
      <w:r w:rsidRPr="00BF4D03">
        <w:rPr>
          <w:rFonts w:ascii="Gordita" w:eastAsia="Cantarell" w:hAnsi="Gordita" w:cs="Cantarell"/>
          <w:sz w:val="20"/>
          <w:szCs w:val="20"/>
        </w:rPr>
        <w:t xml:space="preserve"> this Agreement has been agreed, </w:t>
      </w:r>
      <w:proofErr w:type="gramStart"/>
      <w:r w:rsidRPr="00BF4D03">
        <w:rPr>
          <w:rFonts w:ascii="Gordita" w:eastAsia="Cantarell" w:hAnsi="Gordita" w:cs="Cantarell"/>
          <w:sz w:val="20"/>
          <w:szCs w:val="20"/>
        </w:rPr>
        <w:t>accepted</w:t>
      </w:r>
      <w:proofErr w:type="gramEnd"/>
      <w:r w:rsidRPr="00BF4D03">
        <w:rPr>
          <w:rFonts w:ascii="Gordita" w:eastAsia="Cantarell" w:hAnsi="Gordita" w:cs="Cantarell"/>
          <w:sz w:val="20"/>
          <w:szCs w:val="20"/>
        </w:rPr>
        <w:t xml:space="preserve"> and executed as of the day and year first above written.</w:t>
      </w:r>
    </w:p>
    <w:tbl>
      <w:tblPr>
        <w:tblStyle w:val="a0"/>
        <w:tblW w:w="9016" w:type="dxa"/>
        <w:tblBorders>
          <w:top w:val="nil"/>
          <w:left w:val="nil"/>
          <w:bottom w:val="nil"/>
          <w:right w:val="nil"/>
          <w:insideH w:val="nil"/>
          <w:insideV w:val="nil"/>
        </w:tblBorders>
        <w:tblLayout w:type="fixed"/>
        <w:tblLook w:val="0400" w:firstRow="0" w:lastRow="0" w:firstColumn="0" w:lastColumn="0" w:noHBand="0" w:noVBand="1"/>
      </w:tblPr>
      <w:tblGrid>
        <w:gridCol w:w="4390"/>
        <w:gridCol w:w="4626"/>
      </w:tblGrid>
      <w:tr w:rsidR="00CC5E5C" w:rsidRPr="00BF4D03" w14:paraId="63BD18C5" w14:textId="5C48F1CD">
        <w:tc>
          <w:tcPr>
            <w:tcW w:w="4390" w:type="dxa"/>
          </w:tcPr>
          <w:p w14:paraId="160EB276" w14:textId="6A448D89" w:rsidR="00CC5E5C" w:rsidRPr="00BF4D03" w:rsidRDefault="0033491D">
            <w:pPr>
              <w:jc w:val="both"/>
              <w:rPr>
                <w:rFonts w:ascii="Gordita" w:eastAsia="Cantarell" w:hAnsi="Gordita" w:cs="Cantarell"/>
                <w:sz w:val="20"/>
                <w:szCs w:val="20"/>
              </w:rPr>
            </w:pPr>
            <w:r w:rsidRPr="00BF4D03">
              <w:rPr>
                <w:rFonts w:ascii="Gordita" w:eastAsia="Cantarell" w:hAnsi="Gordita" w:cs="Cantarell"/>
                <w:sz w:val="20"/>
                <w:szCs w:val="20"/>
              </w:rPr>
              <w:t xml:space="preserve">For and on behalf of the </w:t>
            </w:r>
            <w:r w:rsidRPr="00BF4D03">
              <w:rPr>
                <w:rFonts w:ascii="Gordita" w:eastAsia="Cantarell" w:hAnsi="Gordita" w:cs="Cantarell"/>
                <w:b/>
                <w:sz w:val="20"/>
                <w:szCs w:val="20"/>
              </w:rPr>
              <w:t>Issuer</w:t>
            </w:r>
          </w:p>
          <w:p w14:paraId="4CE11A81" w14:textId="62F6A82B" w:rsidR="00CC5E5C" w:rsidRPr="00BF4D03" w:rsidRDefault="00CC5E5C">
            <w:pPr>
              <w:jc w:val="both"/>
              <w:rPr>
                <w:rFonts w:ascii="Gordita" w:eastAsia="Cantarell" w:hAnsi="Gordita" w:cs="Cantarell"/>
                <w:sz w:val="20"/>
                <w:szCs w:val="20"/>
              </w:rPr>
            </w:pPr>
          </w:p>
          <w:p w14:paraId="72C2A532" w14:textId="2B9E6CF0" w:rsidR="00CC5E5C" w:rsidRPr="00BF4D03" w:rsidRDefault="00CC5E5C">
            <w:pPr>
              <w:jc w:val="both"/>
              <w:rPr>
                <w:rFonts w:ascii="Gordita" w:eastAsia="Cantarell" w:hAnsi="Gordita" w:cs="Cantarell"/>
                <w:sz w:val="20"/>
                <w:szCs w:val="20"/>
              </w:rPr>
            </w:pPr>
          </w:p>
          <w:p w14:paraId="3048634E" w14:textId="77C5FB91" w:rsidR="00CC5E5C" w:rsidRPr="00BF4D03" w:rsidRDefault="00CC5E5C">
            <w:pPr>
              <w:jc w:val="both"/>
              <w:rPr>
                <w:rFonts w:ascii="Gordita" w:eastAsia="Cantarell" w:hAnsi="Gordita" w:cs="Cantarell"/>
                <w:sz w:val="20"/>
                <w:szCs w:val="20"/>
              </w:rPr>
            </w:pPr>
          </w:p>
          <w:p w14:paraId="64166FCA" w14:textId="151591EC" w:rsidR="00CC5E5C" w:rsidRPr="00BF4D03" w:rsidRDefault="0033491D">
            <w:pPr>
              <w:jc w:val="both"/>
              <w:rPr>
                <w:rFonts w:ascii="Gordita" w:eastAsia="Cantarell" w:hAnsi="Gordita" w:cs="Cantarell"/>
                <w:sz w:val="20"/>
                <w:szCs w:val="20"/>
              </w:rPr>
            </w:pPr>
            <w:r w:rsidRPr="00BF4D03">
              <w:rPr>
                <w:rFonts w:ascii="Gordita" w:eastAsia="Cantarell" w:hAnsi="Gordita" w:cs="Cantarell"/>
                <w:sz w:val="20"/>
                <w:szCs w:val="20"/>
              </w:rPr>
              <w:t>___________________________________</w:t>
            </w:r>
          </w:p>
          <w:p w14:paraId="4BCB8B06" w14:textId="6832A26A" w:rsidR="00CC5E5C" w:rsidRPr="00BF4D03" w:rsidRDefault="0033491D">
            <w:pPr>
              <w:jc w:val="both"/>
              <w:rPr>
                <w:rFonts w:ascii="Gordita" w:eastAsia="Cantarell" w:hAnsi="Gordita" w:cs="Cantarell"/>
                <w:sz w:val="20"/>
                <w:szCs w:val="20"/>
              </w:rPr>
            </w:pPr>
            <w:r w:rsidRPr="00BF4D03">
              <w:rPr>
                <w:rFonts w:ascii="Gordita" w:eastAsia="Cantarell" w:hAnsi="Gordita" w:cs="Cantarell"/>
                <w:sz w:val="20"/>
                <w:szCs w:val="20"/>
              </w:rPr>
              <w:t xml:space="preserve">Name: </w:t>
            </w:r>
          </w:p>
          <w:p w14:paraId="288FF1AE" w14:textId="415DBF55" w:rsidR="00CC5E5C" w:rsidRPr="00BF4D03" w:rsidRDefault="0033491D">
            <w:pPr>
              <w:jc w:val="both"/>
              <w:rPr>
                <w:rFonts w:ascii="Gordita" w:eastAsia="Cantarell" w:hAnsi="Gordita" w:cs="Cantarell"/>
                <w:sz w:val="20"/>
                <w:szCs w:val="20"/>
              </w:rPr>
            </w:pPr>
            <w:r w:rsidRPr="00BF4D03">
              <w:rPr>
                <w:rFonts w:ascii="Gordita" w:eastAsia="Cantarell" w:hAnsi="Gordita" w:cs="Cantarell"/>
                <w:sz w:val="20"/>
                <w:szCs w:val="20"/>
              </w:rPr>
              <w:t>Title:</w:t>
            </w:r>
          </w:p>
          <w:p w14:paraId="35375CD4" w14:textId="4481FDEA" w:rsidR="00CC5E5C" w:rsidRPr="00BF4D03" w:rsidRDefault="00CC5E5C">
            <w:pPr>
              <w:jc w:val="both"/>
              <w:rPr>
                <w:rFonts w:ascii="Gordita" w:eastAsia="Cantarell" w:hAnsi="Gordita" w:cs="Cantarell"/>
                <w:sz w:val="20"/>
                <w:szCs w:val="20"/>
              </w:rPr>
            </w:pPr>
          </w:p>
          <w:p w14:paraId="27F108D5" w14:textId="49F6D246" w:rsidR="00CC5E5C" w:rsidRPr="00BF4D03" w:rsidRDefault="00CC5E5C">
            <w:pPr>
              <w:jc w:val="both"/>
              <w:rPr>
                <w:rFonts w:ascii="Gordita" w:eastAsia="Cantarell" w:hAnsi="Gordita" w:cs="Cantarell"/>
                <w:sz w:val="20"/>
                <w:szCs w:val="20"/>
              </w:rPr>
            </w:pPr>
          </w:p>
        </w:tc>
        <w:tc>
          <w:tcPr>
            <w:tcW w:w="4626" w:type="dxa"/>
          </w:tcPr>
          <w:p w14:paraId="64ECA8B8" w14:textId="20195295" w:rsidR="00CC5E5C" w:rsidRPr="00BF4D03" w:rsidRDefault="0033491D">
            <w:pPr>
              <w:jc w:val="both"/>
              <w:rPr>
                <w:rFonts w:ascii="Gordita" w:eastAsia="Cantarell" w:hAnsi="Gordita" w:cs="Cantarell"/>
                <w:sz w:val="20"/>
                <w:szCs w:val="20"/>
              </w:rPr>
            </w:pPr>
            <w:r w:rsidRPr="00BF4D03">
              <w:rPr>
                <w:rFonts w:ascii="Gordita" w:eastAsia="Cantarell" w:hAnsi="Gordita" w:cs="Cantarell"/>
                <w:sz w:val="20"/>
                <w:szCs w:val="20"/>
              </w:rPr>
              <w:t xml:space="preserve">For and on behalf of </w:t>
            </w:r>
            <w:r w:rsidRPr="00BF4D03">
              <w:rPr>
                <w:rFonts w:ascii="Gordita" w:eastAsia="Cantarell" w:hAnsi="Gordita" w:cs="Cantarell"/>
                <w:b/>
                <w:sz w:val="20"/>
                <w:szCs w:val="20"/>
              </w:rPr>
              <w:t>MERJ DEP</w:t>
            </w:r>
          </w:p>
          <w:p w14:paraId="661196C6" w14:textId="0681E71D" w:rsidR="00CC5E5C" w:rsidRPr="00BF4D03" w:rsidRDefault="00CC5E5C">
            <w:pPr>
              <w:jc w:val="both"/>
              <w:rPr>
                <w:rFonts w:ascii="Gordita" w:eastAsia="Cantarell" w:hAnsi="Gordita" w:cs="Cantarell"/>
                <w:sz w:val="20"/>
                <w:szCs w:val="20"/>
              </w:rPr>
            </w:pPr>
          </w:p>
          <w:p w14:paraId="4BD21467" w14:textId="408BF3DD" w:rsidR="00CC5E5C" w:rsidRPr="00BF4D03" w:rsidRDefault="00CC5E5C">
            <w:pPr>
              <w:jc w:val="both"/>
              <w:rPr>
                <w:rFonts w:ascii="Gordita" w:eastAsia="Cantarell" w:hAnsi="Gordita" w:cs="Cantarell"/>
                <w:sz w:val="20"/>
                <w:szCs w:val="20"/>
              </w:rPr>
            </w:pPr>
          </w:p>
          <w:p w14:paraId="55659187" w14:textId="54174531" w:rsidR="00CC5E5C" w:rsidRPr="00BF4D03" w:rsidRDefault="00CC5E5C">
            <w:pPr>
              <w:jc w:val="both"/>
              <w:rPr>
                <w:rFonts w:ascii="Gordita" w:eastAsia="Cantarell" w:hAnsi="Gordita" w:cs="Cantarell"/>
                <w:sz w:val="20"/>
                <w:szCs w:val="20"/>
              </w:rPr>
            </w:pPr>
          </w:p>
          <w:p w14:paraId="348CC747" w14:textId="22D73E25" w:rsidR="00CC5E5C" w:rsidRPr="00BF4D03" w:rsidRDefault="0033491D">
            <w:pPr>
              <w:jc w:val="both"/>
              <w:rPr>
                <w:rFonts w:ascii="Gordita" w:eastAsia="Cantarell" w:hAnsi="Gordita" w:cs="Cantarell"/>
                <w:sz w:val="20"/>
                <w:szCs w:val="20"/>
              </w:rPr>
            </w:pPr>
            <w:r w:rsidRPr="00BF4D03">
              <w:rPr>
                <w:rFonts w:ascii="Gordita" w:eastAsia="Cantarell" w:hAnsi="Gordita" w:cs="Cantarell"/>
                <w:sz w:val="20"/>
                <w:szCs w:val="20"/>
              </w:rPr>
              <w:t>_____________________________________</w:t>
            </w:r>
          </w:p>
          <w:p w14:paraId="17C5C377" w14:textId="2E98DCB6" w:rsidR="00CC5E5C" w:rsidRPr="00BF4D03" w:rsidRDefault="0033491D">
            <w:pPr>
              <w:jc w:val="both"/>
              <w:rPr>
                <w:rFonts w:ascii="Gordita" w:eastAsia="Cantarell" w:hAnsi="Gordita" w:cs="Cantarell"/>
                <w:sz w:val="20"/>
                <w:szCs w:val="20"/>
              </w:rPr>
            </w:pPr>
            <w:r w:rsidRPr="00BF4D03">
              <w:rPr>
                <w:rFonts w:ascii="Gordita" w:eastAsia="Cantarell" w:hAnsi="Gordita" w:cs="Cantarell"/>
                <w:sz w:val="20"/>
                <w:szCs w:val="20"/>
              </w:rPr>
              <w:t xml:space="preserve">Name: </w:t>
            </w:r>
          </w:p>
          <w:p w14:paraId="2722239D" w14:textId="0292FEE3" w:rsidR="00CC5E5C" w:rsidRPr="00BF4D03" w:rsidRDefault="0033491D" w:rsidP="00622B99">
            <w:pPr>
              <w:jc w:val="both"/>
              <w:rPr>
                <w:rFonts w:ascii="Gordita" w:eastAsia="Cantarell" w:hAnsi="Gordita" w:cs="Cantarell"/>
                <w:sz w:val="20"/>
                <w:szCs w:val="20"/>
              </w:rPr>
            </w:pPr>
            <w:r w:rsidRPr="00BF4D03">
              <w:rPr>
                <w:rFonts w:ascii="Gordita" w:eastAsia="Cantarell" w:hAnsi="Gordita" w:cs="Cantarell"/>
                <w:sz w:val="20"/>
                <w:szCs w:val="20"/>
              </w:rPr>
              <w:t>Title:</w:t>
            </w:r>
          </w:p>
        </w:tc>
      </w:tr>
    </w:tbl>
    <w:p w14:paraId="7909D298" w14:textId="77777777" w:rsidR="00C635FD" w:rsidRDefault="00C635FD">
      <w:pPr>
        <w:shd w:val="clear" w:color="auto" w:fill="FFFFFF"/>
        <w:spacing w:after="0" w:line="240" w:lineRule="auto"/>
        <w:jc w:val="center"/>
        <w:rPr>
          <w:rFonts w:ascii="Gordita" w:eastAsia="Cantarell" w:hAnsi="Gordita" w:cs="Cantarell"/>
          <w:b/>
          <w:color w:val="000000"/>
          <w:sz w:val="20"/>
          <w:szCs w:val="20"/>
          <w:u w:val="single"/>
        </w:rPr>
      </w:pPr>
    </w:p>
    <w:p w14:paraId="3C523A66" w14:textId="77777777" w:rsidR="00C635FD" w:rsidRDefault="00C635FD">
      <w:pPr>
        <w:rPr>
          <w:rFonts w:ascii="Gordita" w:eastAsia="Cantarell" w:hAnsi="Gordita" w:cs="Cantarell"/>
          <w:b/>
          <w:color w:val="000000"/>
          <w:sz w:val="20"/>
          <w:szCs w:val="20"/>
          <w:u w:val="single"/>
        </w:rPr>
      </w:pPr>
      <w:r>
        <w:rPr>
          <w:rFonts w:ascii="Gordita" w:eastAsia="Cantarell" w:hAnsi="Gordita" w:cs="Cantarell"/>
          <w:b/>
          <w:color w:val="000000"/>
          <w:sz w:val="20"/>
          <w:szCs w:val="20"/>
          <w:u w:val="single"/>
        </w:rPr>
        <w:br w:type="page"/>
      </w:r>
    </w:p>
    <w:p w14:paraId="7747C9CD" w14:textId="64EFAFBC" w:rsidR="00CC5E5C" w:rsidRPr="00BF4D03" w:rsidRDefault="00E03FD6" w:rsidP="00F00946">
      <w:pPr>
        <w:spacing w:after="0" w:line="240" w:lineRule="auto"/>
        <w:jc w:val="center"/>
        <w:rPr>
          <w:rFonts w:ascii="Gordita" w:eastAsia="Cantarell" w:hAnsi="Gordita" w:cs="Cantarell"/>
          <w:b/>
          <w:color w:val="000000"/>
          <w:sz w:val="20"/>
          <w:szCs w:val="20"/>
          <w:u w:val="single"/>
        </w:rPr>
      </w:pPr>
      <w:r w:rsidRPr="00BF4D03">
        <w:rPr>
          <w:rFonts w:ascii="Gordita" w:eastAsia="Cantarell" w:hAnsi="Gordita" w:cs="Cantarell"/>
          <w:b/>
          <w:color w:val="000000"/>
          <w:sz w:val="20"/>
          <w:szCs w:val="20"/>
          <w:u w:val="single"/>
        </w:rPr>
        <w:lastRenderedPageBreak/>
        <w:t>E</w:t>
      </w:r>
      <w:r>
        <w:rPr>
          <w:rFonts w:ascii="Gordita" w:eastAsia="Cantarell" w:hAnsi="Gordita" w:cs="Cantarell"/>
          <w:b/>
          <w:color w:val="000000"/>
          <w:sz w:val="20"/>
          <w:szCs w:val="20"/>
          <w:u w:val="single"/>
        </w:rPr>
        <w:t>XHIBIT</w:t>
      </w:r>
      <w:r w:rsidRPr="00BF4D03">
        <w:rPr>
          <w:rFonts w:ascii="Gordita" w:eastAsia="Cantarell" w:hAnsi="Gordita" w:cs="Cantarell"/>
          <w:b/>
          <w:color w:val="000000"/>
          <w:sz w:val="20"/>
          <w:szCs w:val="20"/>
          <w:u w:val="single"/>
        </w:rPr>
        <w:t xml:space="preserve"> </w:t>
      </w:r>
      <w:r w:rsidR="00107A2A">
        <w:rPr>
          <w:rFonts w:ascii="Gordita" w:eastAsia="Cantarell" w:hAnsi="Gordita" w:cs="Cantarell"/>
          <w:b/>
          <w:color w:val="000000"/>
          <w:sz w:val="20"/>
          <w:szCs w:val="20"/>
          <w:u w:val="single"/>
        </w:rPr>
        <w:t>A</w:t>
      </w:r>
    </w:p>
    <w:p w14:paraId="1815B6DC" w14:textId="77777777" w:rsidR="00CC5E5C" w:rsidRPr="00BF4D03" w:rsidRDefault="0033491D" w:rsidP="00F00946">
      <w:pPr>
        <w:spacing w:after="0"/>
        <w:jc w:val="center"/>
        <w:rPr>
          <w:rFonts w:ascii="Gordita" w:eastAsia="Cantarell" w:hAnsi="Gordita" w:cs="Cantarell"/>
          <w:b/>
          <w:color w:val="000000"/>
          <w:sz w:val="20"/>
          <w:szCs w:val="20"/>
        </w:rPr>
      </w:pPr>
      <w:r w:rsidRPr="00BF4D03">
        <w:rPr>
          <w:rFonts w:ascii="Gordita" w:eastAsia="Cantarell" w:hAnsi="Gordita" w:cs="Cantarell"/>
          <w:b/>
          <w:color w:val="000000"/>
          <w:sz w:val="20"/>
          <w:szCs w:val="20"/>
        </w:rPr>
        <w:t>LEGAL DOCUMENT CHECKLIST</w:t>
      </w:r>
    </w:p>
    <w:p w14:paraId="1414D34B" w14:textId="77777777" w:rsidR="00CC5E5C" w:rsidRPr="00BF4D03" w:rsidRDefault="0033491D">
      <w:pPr>
        <w:shd w:val="clear" w:color="auto" w:fill="FFFFFF"/>
        <w:spacing w:before="240" w:after="0" w:line="240" w:lineRule="auto"/>
        <w:rPr>
          <w:rFonts w:ascii="Gordita" w:eastAsia="Cantarell" w:hAnsi="Gordita" w:cs="Cantarell"/>
          <w:color w:val="000000"/>
          <w:sz w:val="20"/>
          <w:szCs w:val="20"/>
        </w:rPr>
      </w:pPr>
      <w:r w:rsidRPr="00BF4D03">
        <w:rPr>
          <w:rFonts w:ascii="Gordita" w:eastAsia="Cantarell" w:hAnsi="Gordita" w:cs="Cantarell"/>
          <w:color w:val="000000"/>
          <w:sz w:val="20"/>
          <w:szCs w:val="20"/>
        </w:rPr>
        <w:t>Documents required to make MERJ DEP’s appointment as Securities Facility effective.</w:t>
      </w:r>
    </w:p>
    <w:tbl>
      <w:tblPr>
        <w:tblStyle w:val="a4"/>
        <w:tblW w:w="9016" w:type="dxa"/>
        <w:tblBorders>
          <w:top w:val="nil"/>
          <w:left w:val="nil"/>
          <w:bottom w:val="nil"/>
          <w:right w:val="nil"/>
          <w:insideH w:val="nil"/>
          <w:insideV w:val="nil"/>
        </w:tblBorders>
        <w:tblLayout w:type="fixed"/>
        <w:tblLook w:val="0400" w:firstRow="0" w:lastRow="0" w:firstColumn="0" w:lastColumn="0" w:noHBand="0" w:noVBand="1"/>
      </w:tblPr>
      <w:tblGrid>
        <w:gridCol w:w="900"/>
        <w:gridCol w:w="8116"/>
      </w:tblGrid>
      <w:tr w:rsidR="00CC5E5C" w:rsidRPr="00BF4D03" w14:paraId="7258356E" w14:textId="77777777">
        <w:tc>
          <w:tcPr>
            <w:tcW w:w="900" w:type="dxa"/>
          </w:tcPr>
          <w:p w14:paraId="7DFA8EA7" w14:textId="77777777" w:rsidR="00CC5E5C" w:rsidRPr="00BF4D03" w:rsidRDefault="0033491D">
            <w:pPr>
              <w:spacing w:before="240"/>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___ 1. </w:t>
            </w:r>
          </w:p>
        </w:tc>
        <w:tc>
          <w:tcPr>
            <w:tcW w:w="8116" w:type="dxa"/>
          </w:tcPr>
          <w:p w14:paraId="103F9588" w14:textId="279E6599" w:rsidR="00CC5E5C" w:rsidRPr="00BF4D03" w:rsidRDefault="0033491D">
            <w:pPr>
              <w:spacing w:before="240"/>
              <w:rPr>
                <w:rFonts w:ascii="Gordita" w:eastAsia="Cantarell" w:hAnsi="Gordita" w:cs="Cantarell"/>
                <w:color w:val="000000"/>
                <w:sz w:val="20"/>
                <w:szCs w:val="20"/>
              </w:rPr>
            </w:pPr>
            <w:r w:rsidRPr="00BF4D03">
              <w:rPr>
                <w:rFonts w:ascii="Gordita" w:eastAsia="Cantarell" w:hAnsi="Gordita" w:cs="Cantarell"/>
                <w:color w:val="000000"/>
                <w:sz w:val="20"/>
                <w:szCs w:val="20"/>
              </w:rPr>
              <w:t>A copy of the Certificate of Incorporation of the Issuer, together with all amendments</w:t>
            </w:r>
            <w:r w:rsidR="00107A2A">
              <w:rPr>
                <w:rFonts w:ascii="Gordita" w:eastAsia="Cantarell" w:hAnsi="Gordita" w:cs="Cantarell"/>
                <w:color w:val="000000"/>
                <w:sz w:val="20"/>
                <w:szCs w:val="20"/>
              </w:rPr>
              <w:t xml:space="preserve"> thereto, proof of good standing (link to public Registrar or certificate of good standing), </w:t>
            </w:r>
            <w:r w:rsidRPr="00BF4D03">
              <w:rPr>
                <w:rFonts w:ascii="Gordita" w:eastAsia="Cantarell" w:hAnsi="Gordita" w:cs="Cantarell"/>
                <w:color w:val="000000"/>
                <w:sz w:val="20"/>
                <w:szCs w:val="20"/>
              </w:rPr>
              <w:t>Bylaws</w:t>
            </w:r>
            <w:r w:rsidR="00107A2A">
              <w:rPr>
                <w:rFonts w:ascii="Gordita" w:eastAsia="Cantarell" w:hAnsi="Gordita" w:cs="Cantarell"/>
                <w:color w:val="000000"/>
                <w:sz w:val="20"/>
                <w:szCs w:val="20"/>
              </w:rPr>
              <w:t>/Articles</w:t>
            </w:r>
            <w:r w:rsidRPr="00BF4D03">
              <w:rPr>
                <w:rFonts w:ascii="Gordita" w:eastAsia="Cantarell" w:hAnsi="Gordita" w:cs="Cantarell"/>
                <w:color w:val="000000"/>
                <w:sz w:val="20"/>
                <w:szCs w:val="20"/>
              </w:rPr>
              <w:t xml:space="preserve"> of the Issuer and all amendments thereto</w:t>
            </w:r>
            <w:r w:rsidR="00107A2A">
              <w:rPr>
                <w:rFonts w:ascii="Gordita" w:eastAsia="Cantarell" w:hAnsi="Gordita" w:cs="Cantarell"/>
                <w:color w:val="000000"/>
                <w:sz w:val="20"/>
                <w:szCs w:val="20"/>
              </w:rPr>
              <w:t xml:space="preserve"> and the Listing Particulars/Prospectus.  </w:t>
            </w:r>
          </w:p>
        </w:tc>
      </w:tr>
      <w:tr w:rsidR="00CC5E5C" w:rsidRPr="00BF4D03" w14:paraId="697AF7CC" w14:textId="77777777">
        <w:tc>
          <w:tcPr>
            <w:tcW w:w="900" w:type="dxa"/>
          </w:tcPr>
          <w:p w14:paraId="3D06B18D" w14:textId="77777777" w:rsidR="00CC5E5C" w:rsidRPr="00BF4D03" w:rsidRDefault="0033491D">
            <w:pPr>
              <w:spacing w:before="240"/>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___ 2. </w:t>
            </w:r>
          </w:p>
        </w:tc>
        <w:tc>
          <w:tcPr>
            <w:tcW w:w="8116" w:type="dxa"/>
          </w:tcPr>
          <w:p w14:paraId="44D639FA" w14:textId="2D49DC45" w:rsidR="00CC5E5C" w:rsidRPr="00BF4D03" w:rsidRDefault="00107A2A">
            <w:pPr>
              <w:shd w:val="clear" w:color="auto" w:fill="FFFFFF"/>
              <w:spacing w:before="240"/>
              <w:rPr>
                <w:rFonts w:ascii="Gordita" w:eastAsia="Cantarell" w:hAnsi="Gordita" w:cs="Cantarell"/>
                <w:color w:val="000000"/>
                <w:sz w:val="20"/>
                <w:szCs w:val="20"/>
              </w:rPr>
            </w:pPr>
            <w:r>
              <w:rPr>
                <w:rFonts w:ascii="Gordita" w:eastAsia="Cantarell" w:hAnsi="Gordita" w:cs="Cantarell"/>
                <w:color w:val="000000"/>
                <w:sz w:val="20"/>
                <w:szCs w:val="20"/>
              </w:rPr>
              <w:t>Key Contacts</w:t>
            </w:r>
            <w:r w:rsidRPr="00BF4D03">
              <w:rPr>
                <w:rFonts w:ascii="Gordita" w:eastAsia="Cantarell" w:hAnsi="Gordita" w:cs="Cantarell"/>
                <w:color w:val="000000"/>
                <w:sz w:val="20"/>
                <w:szCs w:val="20"/>
              </w:rPr>
              <w:t xml:space="preserve"> </w:t>
            </w:r>
            <w:r w:rsidR="0033491D" w:rsidRPr="00BF4D03">
              <w:rPr>
                <w:rFonts w:ascii="Gordita" w:eastAsia="Cantarell" w:hAnsi="Gordita" w:cs="Cantarell"/>
                <w:color w:val="000000"/>
                <w:sz w:val="20"/>
                <w:szCs w:val="20"/>
              </w:rPr>
              <w:t xml:space="preserve">Information Form (Exhibit </w:t>
            </w:r>
            <w:r>
              <w:rPr>
                <w:rFonts w:ascii="Gordita" w:eastAsia="Cantarell" w:hAnsi="Gordita" w:cs="Cantarell"/>
                <w:color w:val="000000"/>
                <w:sz w:val="20"/>
                <w:szCs w:val="20"/>
              </w:rPr>
              <w:t>B</w:t>
            </w:r>
            <w:r w:rsidR="0033491D" w:rsidRPr="00BF4D03">
              <w:rPr>
                <w:rFonts w:ascii="Gordita" w:eastAsia="Cantarell" w:hAnsi="Gordita" w:cs="Cantarell"/>
                <w:color w:val="000000"/>
                <w:sz w:val="20"/>
                <w:szCs w:val="20"/>
              </w:rPr>
              <w:t xml:space="preserve">) </w:t>
            </w:r>
          </w:p>
        </w:tc>
      </w:tr>
      <w:tr w:rsidR="00CC5E5C" w:rsidRPr="00BF4D03" w14:paraId="36256A64" w14:textId="77777777">
        <w:tc>
          <w:tcPr>
            <w:tcW w:w="900" w:type="dxa"/>
          </w:tcPr>
          <w:p w14:paraId="2D812DFE" w14:textId="77777777" w:rsidR="00CC5E5C" w:rsidRPr="00BF4D03" w:rsidRDefault="0033491D">
            <w:pPr>
              <w:spacing w:before="240"/>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___ 3. </w:t>
            </w:r>
          </w:p>
        </w:tc>
        <w:tc>
          <w:tcPr>
            <w:tcW w:w="8116" w:type="dxa"/>
          </w:tcPr>
          <w:p w14:paraId="4FCE3DCB" w14:textId="05941485" w:rsidR="00CC5E5C" w:rsidRPr="00BF4D03" w:rsidRDefault="0033491D">
            <w:pPr>
              <w:spacing w:before="240"/>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Fully executed Certificate of Appointment (Exhibit </w:t>
            </w:r>
            <w:r w:rsidR="00107A2A">
              <w:rPr>
                <w:rFonts w:ascii="Gordita" w:eastAsia="Cantarell" w:hAnsi="Gordita" w:cs="Cantarell"/>
                <w:color w:val="000000"/>
                <w:sz w:val="20"/>
                <w:szCs w:val="20"/>
              </w:rPr>
              <w:t>C</w:t>
            </w:r>
            <w:r w:rsidRPr="00BF4D03">
              <w:rPr>
                <w:rFonts w:ascii="Gordita" w:eastAsia="Cantarell" w:hAnsi="Gordita" w:cs="Cantarell"/>
                <w:color w:val="000000"/>
                <w:sz w:val="20"/>
                <w:szCs w:val="20"/>
              </w:rPr>
              <w:t>).</w:t>
            </w:r>
          </w:p>
        </w:tc>
      </w:tr>
      <w:tr w:rsidR="00CC5E5C" w:rsidRPr="00BF4D03" w14:paraId="183E092D" w14:textId="77777777">
        <w:tc>
          <w:tcPr>
            <w:tcW w:w="900" w:type="dxa"/>
          </w:tcPr>
          <w:p w14:paraId="546F4968" w14:textId="77777777" w:rsidR="00CC5E5C" w:rsidRPr="00BF4D03" w:rsidRDefault="0033491D">
            <w:pPr>
              <w:spacing w:before="240"/>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___ 4. </w:t>
            </w:r>
          </w:p>
        </w:tc>
        <w:tc>
          <w:tcPr>
            <w:tcW w:w="8116" w:type="dxa"/>
          </w:tcPr>
          <w:p w14:paraId="4C5FF4C5" w14:textId="6E32AB92" w:rsidR="00CC5E5C" w:rsidRPr="00BF4D03" w:rsidRDefault="00107A2A">
            <w:pPr>
              <w:spacing w:before="240"/>
              <w:rPr>
                <w:rFonts w:ascii="Gordita" w:eastAsia="Cantarell" w:hAnsi="Gordita" w:cs="Cantarell"/>
                <w:color w:val="000000"/>
                <w:sz w:val="20"/>
                <w:szCs w:val="20"/>
              </w:rPr>
            </w:pPr>
            <w:r w:rsidRPr="00BF4D03">
              <w:rPr>
                <w:rFonts w:ascii="Gordita" w:eastAsia="Cantarell" w:hAnsi="Gordita" w:cs="Cantarell"/>
                <w:color w:val="000000"/>
                <w:sz w:val="20"/>
                <w:szCs w:val="20"/>
              </w:rPr>
              <w:t>A Reliance Letter (Exhibit D) signed by an authorized officer of the Corporation</w:t>
            </w:r>
            <w:r w:rsidR="0033491D" w:rsidRPr="00BF4D03">
              <w:rPr>
                <w:rFonts w:ascii="Gordita" w:eastAsia="Cantarell" w:hAnsi="Gordita" w:cs="Cantarell"/>
                <w:color w:val="000000"/>
                <w:sz w:val="20"/>
                <w:szCs w:val="20"/>
              </w:rPr>
              <w:t>.</w:t>
            </w:r>
          </w:p>
        </w:tc>
      </w:tr>
      <w:tr w:rsidR="00CC5E5C" w:rsidRPr="00BF4D03" w14:paraId="6EB8AC3E" w14:textId="77777777">
        <w:tc>
          <w:tcPr>
            <w:tcW w:w="900" w:type="dxa"/>
          </w:tcPr>
          <w:p w14:paraId="1EF2D47F" w14:textId="77777777" w:rsidR="00CC5E5C" w:rsidRPr="00BF4D03" w:rsidRDefault="0033491D">
            <w:pPr>
              <w:spacing w:before="240"/>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___ 5. </w:t>
            </w:r>
          </w:p>
        </w:tc>
        <w:tc>
          <w:tcPr>
            <w:tcW w:w="8116" w:type="dxa"/>
          </w:tcPr>
          <w:p w14:paraId="64CEDB1C" w14:textId="28ECF1DB" w:rsidR="00CC5E5C" w:rsidRPr="00BF4D03" w:rsidRDefault="00107A2A">
            <w:pPr>
              <w:spacing w:before="240"/>
              <w:rPr>
                <w:rFonts w:ascii="Gordita" w:eastAsia="Cantarell" w:hAnsi="Gordita" w:cs="Cantarell"/>
                <w:color w:val="000000"/>
                <w:sz w:val="20"/>
                <w:szCs w:val="20"/>
              </w:rPr>
            </w:pPr>
            <w:r w:rsidRPr="00BF4D03">
              <w:rPr>
                <w:rFonts w:ascii="Gordita" w:eastAsia="Cantarell" w:hAnsi="Gordita" w:cs="Cantarell"/>
                <w:color w:val="000000"/>
                <w:sz w:val="20"/>
                <w:szCs w:val="20"/>
              </w:rPr>
              <w:t>A list (Exhibit E) of names, titles, contract details and specimen signatures of authorized officers</w:t>
            </w:r>
            <w:r w:rsidRPr="00BF4D03" w:rsidDel="00107A2A">
              <w:rPr>
                <w:rFonts w:ascii="Gordita" w:eastAsia="Cantarell" w:hAnsi="Gordita" w:cs="Cantarell"/>
                <w:color w:val="000000"/>
                <w:sz w:val="20"/>
                <w:szCs w:val="20"/>
              </w:rPr>
              <w:t xml:space="preserve"> </w:t>
            </w:r>
          </w:p>
        </w:tc>
      </w:tr>
      <w:tr w:rsidR="00CC5E5C" w:rsidRPr="00BF4D03" w14:paraId="16EBA94C" w14:textId="77777777">
        <w:tc>
          <w:tcPr>
            <w:tcW w:w="900" w:type="dxa"/>
          </w:tcPr>
          <w:p w14:paraId="3DB4B604" w14:textId="77777777" w:rsidR="00CC5E5C" w:rsidRPr="00BF4D03" w:rsidRDefault="0033491D">
            <w:pPr>
              <w:spacing w:before="240"/>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___ 6. </w:t>
            </w:r>
          </w:p>
        </w:tc>
        <w:tc>
          <w:tcPr>
            <w:tcW w:w="8116" w:type="dxa"/>
          </w:tcPr>
          <w:p w14:paraId="58B79C15" w14:textId="77777777" w:rsidR="00CC5E5C" w:rsidRPr="00BF4D03" w:rsidRDefault="0033491D">
            <w:pPr>
              <w:spacing w:before="240"/>
              <w:rPr>
                <w:rFonts w:ascii="Gordita" w:eastAsia="Cantarell" w:hAnsi="Gordita" w:cs="Cantarell"/>
                <w:color w:val="000000"/>
                <w:sz w:val="20"/>
                <w:szCs w:val="20"/>
              </w:rPr>
            </w:pPr>
            <w:r w:rsidRPr="00BF4D03">
              <w:rPr>
                <w:rFonts w:ascii="Gordita" w:eastAsia="Cantarell" w:hAnsi="Gordita" w:cs="Cantarell"/>
                <w:color w:val="000000"/>
                <w:sz w:val="20"/>
                <w:szCs w:val="20"/>
              </w:rPr>
              <w:t>A legal opinion (where requested by MERJ DEP).</w:t>
            </w:r>
          </w:p>
        </w:tc>
      </w:tr>
      <w:tr w:rsidR="00CC5E5C" w:rsidRPr="00BF4D03" w14:paraId="7B003F0F" w14:textId="77777777">
        <w:tc>
          <w:tcPr>
            <w:tcW w:w="900" w:type="dxa"/>
          </w:tcPr>
          <w:p w14:paraId="69CA9004" w14:textId="77777777" w:rsidR="00CC5E5C" w:rsidRPr="00BF4D03" w:rsidRDefault="0033491D">
            <w:pPr>
              <w:spacing w:before="240"/>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___ 7. </w:t>
            </w:r>
          </w:p>
        </w:tc>
        <w:tc>
          <w:tcPr>
            <w:tcW w:w="8116" w:type="dxa"/>
          </w:tcPr>
          <w:p w14:paraId="1B03C744" w14:textId="77777777" w:rsidR="00CC5E5C" w:rsidRPr="00BF4D03" w:rsidRDefault="0033491D">
            <w:pPr>
              <w:spacing w:before="240"/>
              <w:rPr>
                <w:rFonts w:ascii="Gordita" w:eastAsia="Cantarell" w:hAnsi="Gordita" w:cs="Cantarell"/>
                <w:color w:val="000000"/>
                <w:sz w:val="20"/>
                <w:szCs w:val="20"/>
              </w:rPr>
            </w:pPr>
            <w:r w:rsidRPr="00BF4D03">
              <w:rPr>
                <w:rFonts w:ascii="Gordita" w:eastAsia="Cantarell" w:hAnsi="Gordita" w:cs="Cantarell"/>
                <w:color w:val="000000"/>
                <w:sz w:val="20"/>
                <w:szCs w:val="20"/>
              </w:rPr>
              <w:t>Other agreements and documents as may be determined to be necessary.</w:t>
            </w:r>
          </w:p>
        </w:tc>
      </w:tr>
    </w:tbl>
    <w:p w14:paraId="53802DF7" w14:textId="77777777" w:rsidR="00CC5E5C" w:rsidRPr="00BF4D03" w:rsidRDefault="00CC5E5C">
      <w:pPr>
        <w:shd w:val="clear" w:color="auto" w:fill="FFFFFF"/>
        <w:spacing w:after="0" w:line="240" w:lineRule="auto"/>
        <w:jc w:val="center"/>
        <w:rPr>
          <w:rFonts w:ascii="Gordita" w:eastAsia="Cantarell" w:hAnsi="Gordita" w:cs="Cantarell"/>
          <w:b/>
          <w:color w:val="000000"/>
          <w:sz w:val="20"/>
          <w:szCs w:val="20"/>
          <w:u w:val="single"/>
        </w:rPr>
      </w:pPr>
    </w:p>
    <w:p w14:paraId="77703EF5" w14:textId="77777777" w:rsidR="00CC5E5C" w:rsidRPr="00BF4D03" w:rsidRDefault="0033491D">
      <w:pPr>
        <w:rPr>
          <w:rFonts w:ascii="Gordita" w:eastAsia="Cantarell" w:hAnsi="Gordita" w:cs="Cantarell"/>
          <w:b/>
          <w:color w:val="000000"/>
          <w:sz w:val="20"/>
          <w:szCs w:val="20"/>
          <w:u w:val="single"/>
        </w:rPr>
      </w:pPr>
      <w:r w:rsidRPr="00BF4D03">
        <w:rPr>
          <w:rFonts w:ascii="Gordita" w:hAnsi="Gordita"/>
          <w:sz w:val="20"/>
          <w:szCs w:val="20"/>
        </w:rPr>
        <w:br w:type="page"/>
      </w:r>
    </w:p>
    <w:p w14:paraId="282C423A" w14:textId="2507351A" w:rsidR="00CC5E5C" w:rsidRPr="00BF4D03" w:rsidRDefault="0033491D" w:rsidP="00E03FD6">
      <w:pPr>
        <w:shd w:val="clear" w:color="auto" w:fill="FFFFFF"/>
        <w:spacing w:after="0" w:line="240" w:lineRule="auto"/>
        <w:jc w:val="center"/>
        <w:rPr>
          <w:rFonts w:ascii="Gordita" w:eastAsia="Cantarell" w:hAnsi="Gordita" w:cs="Cantarell"/>
          <w:color w:val="000000"/>
          <w:sz w:val="20"/>
          <w:szCs w:val="20"/>
        </w:rPr>
      </w:pPr>
      <w:r w:rsidRPr="00BF4D03">
        <w:rPr>
          <w:rFonts w:ascii="Gordita" w:eastAsia="Cantarell" w:hAnsi="Gordita" w:cs="Cantarell"/>
          <w:b/>
          <w:color w:val="000000"/>
          <w:sz w:val="20"/>
          <w:szCs w:val="20"/>
          <w:u w:val="single"/>
        </w:rPr>
        <w:lastRenderedPageBreak/>
        <w:t>E</w:t>
      </w:r>
      <w:r w:rsidR="00E03FD6">
        <w:rPr>
          <w:rFonts w:ascii="Gordita" w:eastAsia="Cantarell" w:hAnsi="Gordita" w:cs="Cantarell"/>
          <w:b/>
          <w:color w:val="000000"/>
          <w:sz w:val="20"/>
          <w:szCs w:val="20"/>
          <w:u w:val="single"/>
        </w:rPr>
        <w:t>XHIBIT</w:t>
      </w:r>
      <w:r w:rsidRPr="00BF4D03">
        <w:rPr>
          <w:rFonts w:ascii="Gordita" w:eastAsia="Cantarell" w:hAnsi="Gordita" w:cs="Cantarell"/>
          <w:b/>
          <w:color w:val="000000"/>
          <w:sz w:val="20"/>
          <w:szCs w:val="20"/>
          <w:u w:val="single"/>
        </w:rPr>
        <w:t xml:space="preserve"> </w:t>
      </w:r>
      <w:r w:rsidR="00107A2A">
        <w:rPr>
          <w:rFonts w:ascii="Gordita" w:eastAsia="Cantarell" w:hAnsi="Gordita" w:cs="Cantarell"/>
          <w:b/>
          <w:color w:val="000000"/>
          <w:sz w:val="20"/>
          <w:szCs w:val="20"/>
          <w:u w:val="single"/>
        </w:rPr>
        <w:t>B</w:t>
      </w:r>
    </w:p>
    <w:p w14:paraId="44F58369" w14:textId="208CF86B" w:rsidR="00CC5E5C" w:rsidRPr="00BF4D03" w:rsidRDefault="00107A2A" w:rsidP="00F00946">
      <w:pPr>
        <w:shd w:val="clear" w:color="auto" w:fill="FFFFFF"/>
        <w:spacing w:after="0" w:line="240" w:lineRule="auto"/>
        <w:jc w:val="center"/>
        <w:rPr>
          <w:rFonts w:ascii="Gordita" w:eastAsia="Cantarell" w:hAnsi="Gordita" w:cs="Cantarell"/>
          <w:color w:val="000000"/>
          <w:sz w:val="20"/>
          <w:szCs w:val="20"/>
        </w:rPr>
      </w:pPr>
      <w:r>
        <w:rPr>
          <w:rFonts w:ascii="Gordita" w:eastAsia="Cantarell" w:hAnsi="Gordita" w:cs="Cantarell"/>
          <w:b/>
          <w:color w:val="000000"/>
          <w:sz w:val="20"/>
          <w:szCs w:val="20"/>
        </w:rPr>
        <w:t>KEY CONTACTS</w:t>
      </w:r>
      <w:r w:rsidRPr="00BF4D03">
        <w:rPr>
          <w:rFonts w:ascii="Gordita" w:eastAsia="Cantarell" w:hAnsi="Gordita" w:cs="Cantarell"/>
          <w:b/>
          <w:color w:val="000000"/>
          <w:sz w:val="20"/>
          <w:szCs w:val="20"/>
        </w:rPr>
        <w:t xml:space="preserve"> </w:t>
      </w:r>
      <w:r w:rsidR="0033491D" w:rsidRPr="00BF4D03">
        <w:rPr>
          <w:rFonts w:ascii="Gordita" w:eastAsia="Cantarell" w:hAnsi="Gordita" w:cs="Cantarell"/>
          <w:b/>
          <w:color w:val="000000"/>
          <w:sz w:val="20"/>
          <w:szCs w:val="20"/>
        </w:rPr>
        <w:t>INFORMATION FORM</w:t>
      </w:r>
    </w:p>
    <w:p w14:paraId="34E39819" w14:textId="77777777" w:rsidR="00CC5E5C" w:rsidRPr="00BF4D03" w:rsidRDefault="00CC5E5C">
      <w:pPr>
        <w:shd w:val="clear" w:color="auto" w:fill="FFFFFF"/>
        <w:spacing w:after="0" w:line="240" w:lineRule="auto"/>
        <w:ind w:left="720"/>
        <w:jc w:val="center"/>
        <w:rPr>
          <w:rFonts w:ascii="Gordita" w:eastAsia="Cantarell" w:hAnsi="Gordita" w:cs="Cantarell"/>
          <w:b/>
          <w:color w:val="000000"/>
          <w:sz w:val="20"/>
          <w:szCs w:val="20"/>
        </w:rPr>
      </w:pPr>
    </w:p>
    <w:tbl>
      <w:tblPr>
        <w:tblStyle w:val="a5"/>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5760"/>
      </w:tblGrid>
      <w:tr w:rsidR="00CC5E5C" w:rsidRPr="00BF4D03" w14:paraId="7F384FE8" w14:textId="77777777">
        <w:tc>
          <w:tcPr>
            <w:tcW w:w="2875" w:type="dxa"/>
          </w:tcPr>
          <w:p w14:paraId="1A4EBC8B" w14:textId="77777777" w:rsidR="00CC5E5C" w:rsidRPr="00BF4D03" w:rsidRDefault="0033491D">
            <w:pPr>
              <w:rPr>
                <w:rFonts w:ascii="Gordita" w:eastAsia="Cantarell" w:hAnsi="Gordita" w:cs="Cantarell"/>
                <w:b/>
                <w:color w:val="000000"/>
                <w:sz w:val="20"/>
                <w:szCs w:val="20"/>
              </w:rPr>
            </w:pPr>
            <w:r w:rsidRPr="00BF4D03">
              <w:rPr>
                <w:rFonts w:ascii="Gordita" w:eastAsia="Cantarell" w:hAnsi="Gordita" w:cs="Cantarell"/>
                <w:b/>
                <w:color w:val="000000"/>
                <w:sz w:val="20"/>
                <w:szCs w:val="20"/>
              </w:rPr>
              <w:t>1. Issuer Information</w:t>
            </w:r>
          </w:p>
        </w:tc>
        <w:tc>
          <w:tcPr>
            <w:tcW w:w="5760" w:type="dxa"/>
          </w:tcPr>
          <w:p w14:paraId="59A3E295" w14:textId="77777777" w:rsidR="00CC5E5C" w:rsidRPr="00BF4D03" w:rsidRDefault="00CC5E5C">
            <w:pPr>
              <w:rPr>
                <w:rFonts w:ascii="Gordita" w:eastAsia="Cantarell" w:hAnsi="Gordita" w:cs="Cantarell"/>
                <w:color w:val="000000"/>
                <w:sz w:val="20"/>
                <w:szCs w:val="20"/>
              </w:rPr>
            </w:pPr>
          </w:p>
        </w:tc>
      </w:tr>
      <w:tr w:rsidR="00CC5E5C" w:rsidRPr="00BF4D03" w14:paraId="198198F1" w14:textId="77777777">
        <w:tc>
          <w:tcPr>
            <w:tcW w:w="2875" w:type="dxa"/>
          </w:tcPr>
          <w:p w14:paraId="2E5E790F"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Name:</w:t>
            </w:r>
          </w:p>
        </w:tc>
        <w:tc>
          <w:tcPr>
            <w:tcW w:w="5760" w:type="dxa"/>
          </w:tcPr>
          <w:p w14:paraId="7956FF00" w14:textId="58C16534" w:rsidR="00CC5E5C" w:rsidRPr="00BF4D03" w:rsidRDefault="00CC5E5C">
            <w:pPr>
              <w:rPr>
                <w:rFonts w:ascii="Gordita" w:eastAsia="Cantarell" w:hAnsi="Gordita" w:cs="Cantarell"/>
                <w:color w:val="000000"/>
                <w:sz w:val="20"/>
                <w:szCs w:val="20"/>
              </w:rPr>
            </w:pPr>
          </w:p>
        </w:tc>
      </w:tr>
      <w:tr w:rsidR="00CC5E5C" w:rsidRPr="00BF4D03" w14:paraId="1E1A1CB4" w14:textId="77777777">
        <w:tc>
          <w:tcPr>
            <w:tcW w:w="2875" w:type="dxa"/>
          </w:tcPr>
          <w:p w14:paraId="1BD5056F"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Mailing Address:</w:t>
            </w:r>
          </w:p>
        </w:tc>
        <w:tc>
          <w:tcPr>
            <w:tcW w:w="5760" w:type="dxa"/>
          </w:tcPr>
          <w:p w14:paraId="76D9D700" w14:textId="29AC7997" w:rsidR="00CC5E5C" w:rsidRPr="00BF4D03" w:rsidRDefault="00CC5E5C">
            <w:pPr>
              <w:rPr>
                <w:rFonts w:ascii="Gordita" w:eastAsia="Cantarell" w:hAnsi="Gordita" w:cs="Cantarell"/>
                <w:sz w:val="20"/>
                <w:szCs w:val="20"/>
              </w:rPr>
            </w:pPr>
          </w:p>
        </w:tc>
      </w:tr>
      <w:tr w:rsidR="00CC5E5C" w:rsidRPr="00BF4D03" w14:paraId="5E0911B6" w14:textId="77777777">
        <w:tc>
          <w:tcPr>
            <w:tcW w:w="2875" w:type="dxa"/>
          </w:tcPr>
          <w:p w14:paraId="6ACBE90C"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Phone Number:</w:t>
            </w:r>
          </w:p>
        </w:tc>
        <w:tc>
          <w:tcPr>
            <w:tcW w:w="5760" w:type="dxa"/>
          </w:tcPr>
          <w:p w14:paraId="2BB87263" w14:textId="0E546372" w:rsidR="00CC5E5C" w:rsidRPr="00BF4D03" w:rsidRDefault="00CC5E5C">
            <w:pPr>
              <w:rPr>
                <w:rFonts w:ascii="Gordita" w:eastAsia="Cantarell" w:hAnsi="Gordita" w:cs="Cantarell"/>
                <w:color w:val="000000"/>
                <w:sz w:val="20"/>
                <w:szCs w:val="20"/>
              </w:rPr>
            </w:pPr>
          </w:p>
        </w:tc>
      </w:tr>
      <w:tr w:rsidR="00CC5E5C" w:rsidRPr="00BF4D03" w14:paraId="511BD6B9" w14:textId="77777777">
        <w:tc>
          <w:tcPr>
            <w:tcW w:w="2875" w:type="dxa"/>
          </w:tcPr>
          <w:p w14:paraId="1CF9537A"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Tax Identification Number:</w:t>
            </w:r>
          </w:p>
        </w:tc>
        <w:tc>
          <w:tcPr>
            <w:tcW w:w="5760" w:type="dxa"/>
          </w:tcPr>
          <w:p w14:paraId="2404396D" w14:textId="5677C0F0" w:rsidR="00CC5E5C" w:rsidRPr="00BF4D03" w:rsidRDefault="00CC5E5C">
            <w:pPr>
              <w:rPr>
                <w:rFonts w:ascii="Gordita" w:eastAsia="Cantarell" w:hAnsi="Gordita" w:cs="Cantarell"/>
                <w:color w:val="000000"/>
                <w:sz w:val="20"/>
                <w:szCs w:val="20"/>
              </w:rPr>
            </w:pPr>
          </w:p>
        </w:tc>
      </w:tr>
      <w:tr w:rsidR="00CC5E5C" w:rsidRPr="00BF4D03" w14:paraId="62F2DCAE" w14:textId="77777777">
        <w:tc>
          <w:tcPr>
            <w:tcW w:w="2875" w:type="dxa"/>
          </w:tcPr>
          <w:p w14:paraId="34096607" w14:textId="77777777" w:rsidR="00CC5E5C" w:rsidRPr="00BF4D03" w:rsidRDefault="00CC5E5C">
            <w:pPr>
              <w:rPr>
                <w:rFonts w:ascii="Gordita" w:eastAsia="Cantarell" w:hAnsi="Gordita" w:cs="Cantarell"/>
                <w:color w:val="000000"/>
                <w:sz w:val="20"/>
                <w:szCs w:val="20"/>
              </w:rPr>
            </w:pPr>
          </w:p>
        </w:tc>
        <w:tc>
          <w:tcPr>
            <w:tcW w:w="5760" w:type="dxa"/>
          </w:tcPr>
          <w:p w14:paraId="679BE6D1" w14:textId="77777777" w:rsidR="00CC5E5C" w:rsidRPr="00BF4D03" w:rsidRDefault="00CC5E5C">
            <w:pPr>
              <w:rPr>
                <w:rFonts w:ascii="Gordita" w:eastAsia="Cantarell" w:hAnsi="Gordita" w:cs="Cantarell"/>
                <w:color w:val="000000"/>
                <w:sz w:val="20"/>
                <w:szCs w:val="20"/>
              </w:rPr>
            </w:pPr>
          </w:p>
        </w:tc>
      </w:tr>
      <w:tr w:rsidR="00CC5E5C" w:rsidRPr="00BF4D03" w14:paraId="3381FAEB" w14:textId="77777777">
        <w:tc>
          <w:tcPr>
            <w:tcW w:w="2875" w:type="dxa"/>
          </w:tcPr>
          <w:p w14:paraId="1A08E99D" w14:textId="77777777" w:rsidR="00CC5E5C" w:rsidRPr="00BF4D03" w:rsidRDefault="0033491D">
            <w:pPr>
              <w:rPr>
                <w:rFonts w:ascii="Gordita" w:eastAsia="Cantarell" w:hAnsi="Gordita" w:cs="Cantarell"/>
                <w:color w:val="000000"/>
                <w:sz w:val="20"/>
                <w:szCs w:val="20"/>
                <w:u w:val="single"/>
              </w:rPr>
            </w:pPr>
            <w:r w:rsidRPr="00BF4D03">
              <w:rPr>
                <w:rFonts w:ascii="Gordita" w:eastAsia="Cantarell" w:hAnsi="Gordita" w:cs="Cantarell"/>
                <w:color w:val="000000"/>
                <w:sz w:val="20"/>
                <w:szCs w:val="20"/>
                <w:u w:val="single"/>
              </w:rPr>
              <w:t>Individual Contacts</w:t>
            </w:r>
          </w:p>
        </w:tc>
        <w:tc>
          <w:tcPr>
            <w:tcW w:w="5760" w:type="dxa"/>
          </w:tcPr>
          <w:p w14:paraId="62F6DCD0" w14:textId="77777777" w:rsidR="00CC5E5C" w:rsidRPr="00BF4D03" w:rsidRDefault="00CC5E5C">
            <w:pPr>
              <w:rPr>
                <w:rFonts w:ascii="Gordita" w:eastAsia="Cantarell" w:hAnsi="Gordita" w:cs="Cantarell"/>
                <w:color w:val="000000"/>
                <w:sz w:val="20"/>
                <w:szCs w:val="20"/>
              </w:rPr>
            </w:pPr>
          </w:p>
        </w:tc>
      </w:tr>
      <w:tr w:rsidR="00CC5E5C" w:rsidRPr="00BF4D03" w14:paraId="4B10345D" w14:textId="77777777">
        <w:tc>
          <w:tcPr>
            <w:tcW w:w="2875" w:type="dxa"/>
          </w:tcPr>
          <w:p w14:paraId="1C83DDAB" w14:textId="77777777" w:rsidR="00CC5E5C" w:rsidRPr="00BF4D03" w:rsidRDefault="00CC5E5C">
            <w:pPr>
              <w:rPr>
                <w:rFonts w:ascii="Gordita" w:eastAsia="Cantarell" w:hAnsi="Gordita" w:cs="Cantarell"/>
                <w:color w:val="000000"/>
                <w:sz w:val="20"/>
                <w:szCs w:val="20"/>
                <w:u w:val="single"/>
              </w:rPr>
            </w:pPr>
          </w:p>
        </w:tc>
        <w:tc>
          <w:tcPr>
            <w:tcW w:w="5760" w:type="dxa"/>
          </w:tcPr>
          <w:p w14:paraId="09DBA9DD" w14:textId="77777777" w:rsidR="00CC5E5C" w:rsidRPr="00BF4D03" w:rsidRDefault="00CC5E5C">
            <w:pPr>
              <w:rPr>
                <w:rFonts w:ascii="Gordita" w:eastAsia="Cantarell" w:hAnsi="Gordita" w:cs="Cantarell"/>
                <w:color w:val="000000"/>
                <w:sz w:val="20"/>
                <w:szCs w:val="20"/>
              </w:rPr>
            </w:pPr>
          </w:p>
        </w:tc>
      </w:tr>
      <w:tr w:rsidR="00CC5E5C" w:rsidRPr="00BF4D03" w14:paraId="55759EEB" w14:textId="77777777">
        <w:tc>
          <w:tcPr>
            <w:tcW w:w="2875" w:type="dxa"/>
          </w:tcPr>
          <w:p w14:paraId="47B5ACA6"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Primary Contact Name:</w:t>
            </w:r>
          </w:p>
        </w:tc>
        <w:tc>
          <w:tcPr>
            <w:tcW w:w="5760" w:type="dxa"/>
          </w:tcPr>
          <w:p w14:paraId="1FAD467B" w14:textId="77777777" w:rsidR="00CC5E5C" w:rsidRPr="00BF4D03" w:rsidRDefault="00CC5E5C">
            <w:pPr>
              <w:rPr>
                <w:rFonts w:ascii="Gordita" w:eastAsia="Cantarell" w:hAnsi="Gordita" w:cs="Cantarell"/>
                <w:color w:val="000000"/>
                <w:sz w:val="20"/>
                <w:szCs w:val="20"/>
              </w:rPr>
            </w:pPr>
          </w:p>
        </w:tc>
      </w:tr>
      <w:tr w:rsidR="00CC5E5C" w:rsidRPr="00BF4D03" w14:paraId="219DCC59" w14:textId="77777777">
        <w:tc>
          <w:tcPr>
            <w:tcW w:w="2875" w:type="dxa"/>
          </w:tcPr>
          <w:p w14:paraId="1C5E8D17"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Primary Contact Title:</w:t>
            </w:r>
          </w:p>
        </w:tc>
        <w:tc>
          <w:tcPr>
            <w:tcW w:w="5760" w:type="dxa"/>
          </w:tcPr>
          <w:p w14:paraId="72577E86" w14:textId="77777777" w:rsidR="00CC5E5C" w:rsidRPr="00BF4D03" w:rsidRDefault="00CC5E5C">
            <w:pPr>
              <w:rPr>
                <w:rFonts w:ascii="Gordita" w:eastAsia="Cantarell" w:hAnsi="Gordita" w:cs="Cantarell"/>
                <w:color w:val="000000"/>
                <w:sz w:val="20"/>
                <w:szCs w:val="20"/>
              </w:rPr>
            </w:pPr>
          </w:p>
        </w:tc>
      </w:tr>
      <w:tr w:rsidR="00CC5E5C" w:rsidRPr="00BF4D03" w14:paraId="3FFAB492" w14:textId="77777777">
        <w:tc>
          <w:tcPr>
            <w:tcW w:w="2875" w:type="dxa"/>
          </w:tcPr>
          <w:p w14:paraId="3DB53AF0"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Primary Contact Phone:</w:t>
            </w:r>
          </w:p>
        </w:tc>
        <w:tc>
          <w:tcPr>
            <w:tcW w:w="5760" w:type="dxa"/>
          </w:tcPr>
          <w:p w14:paraId="6CA2E366" w14:textId="77777777" w:rsidR="00CC5E5C" w:rsidRPr="00BF4D03" w:rsidRDefault="00CC5E5C">
            <w:pPr>
              <w:rPr>
                <w:rFonts w:ascii="Gordita" w:eastAsia="Cantarell" w:hAnsi="Gordita" w:cs="Cantarell"/>
                <w:color w:val="000000"/>
                <w:sz w:val="20"/>
                <w:szCs w:val="20"/>
              </w:rPr>
            </w:pPr>
          </w:p>
        </w:tc>
      </w:tr>
      <w:tr w:rsidR="00CC5E5C" w:rsidRPr="00BF4D03" w14:paraId="76721725" w14:textId="77777777">
        <w:tc>
          <w:tcPr>
            <w:tcW w:w="2875" w:type="dxa"/>
          </w:tcPr>
          <w:p w14:paraId="0FEE09E7"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Primary Contact Email:</w:t>
            </w:r>
          </w:p>
        </w:tc>
        <w:tc>
          <w:tcPr>
            <w:tcW w:w="5760" w:type="dxa"/>
          </w:tcPr>
          <w:p w14:paraId="39FE939F" w14:textId="77777777" w:rsidR="00CC5E5C" w:rsidRPr="00BF4D03" w:rsidRDefault="00CC5E5C">
            <w:pPr>
              <w:rPr>
                <w:rFonts w:ascii="Gordita" w:eastAsia="Cantarell" w:hAnsi="Gordita" w:cs="Cantarell"/>
                <w:color w:val="000000"/>
                <w:sz w:val="20"/>
                <w:szCs w:val="20"/>
              </w:rPr>
            </w:pPr>
          </w:p>
        </w:tc>
      </w:tr>
      <w:tr w:rsidR="00CC5E5C" w:rsidRPr="00BF4D03" w14:paraId="69909980" w14:textId="77777777">
        <w:tc>
          <w:tcPr>
            <w:tcW w:w="2875" w:type="dxa"/>
          </w:tcPr>
          <w:p w14:paraId="11EEE539" w14:textId="77777777" w:rsidR="00CC5E5C" w:rsidRPr="00BF4D03" w:rsidRDefault="00CC5E5C">
            <w:pPr>
              <w:rPr>
                <w:rFonts w:ascii="Gordita" w:eastAsia="Cantarell" w:hAnsi="Gordita" w:cs="Cantarell"/>
                <w:color w:val="000000"/>
                <w:sz w:val="20"/>
                <w:szCs w:val="20"/>
              </w:rPr>
            </w:pPr>
          </w:p>
        </w:tc>
        <w:tc>
          <w:tcPr>
            <w:tcW w:w="5760" w:type="dxa"/>
          </w:tcPr>
          <w:p w14:paraId="14DC7C13" w14:textId="77777777" w:rsidR="00CC5E5C" w:rsidRPr="00BF4D03" w:rsidRDefault="00CC5E5C">
            <w:pPr>
              <w:rPr>
                <w:rFonts w:ascii="Gordita" w:eastAsia="Cantarell" w:hAnsi="Gordita" w:cs="Cantarell"/>
                <w:color w:val="000000"/>
                <w:sz w:val="20"/>
                <w:szCs w:val="20"/>
              </w:rPr>
            </w:pPr>
          </w:p>
        </w:tc>
      </w:tr>
      <w:tr w:rsidR="00CC5E5C" w:rsidRPr="00BF4D03" w14:paraId="3277B08A" w14:textId="77777777">
        <w:tc>
          <w:tcPr>
            <w:tcW w:w="2875" w:type="dxa"/>
          </w:tcPr>
          <w:p w14:paraId="6B5DB0F8"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Billing Contact Name:</w:t>
            </w:r>
          </w:p>
        </w:tc>
        <w:tc>
          <w:tcPr>
            <w:tcW w:w="5760" w:type="dxa"/>
          </w:tcPr>
          <w:p w14:paraId="045B0266" w14:textId="77777777" w:rsidR="00CC5E5C" w:rsidRPr="00BF4D03" w:rsidRDefault="00CC5E5C">
            <w:pPr>
              <w:rPr>
                <w:rFonts w:ascii="Gordita" w:eastAsia="Cantarell" w:hAnsi="Gordita" w:cs="Cantarell"/>
                <w:color w:val="000000"/>
                <w:sz w:val="20"/>
                <w:szCs w:val="20"/>
              </w:rPr>
            </w:pPr>
          </w:p>
        </w:tc>
      </w:tr>
      <w:tr w:rsidR="00CC5E5C" w:rsidRPr="00BF4D03" w14:paraId="235CFC0A" w14:textId="77777777">
        <w:tc>
          <w:tcPr>
            <w:tcW w:w="2875" w:type="dxa"/>
          </w:tcPr>
          <w:p w14:paraId="34BC5B6D"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Billing Contact Phone</w:t>
            </w:r>
          </w:p>
        </w:tc>
        <w:tc>
          <w:tcPr>
            <w:tcW w:w="5760" w:type="dxa"/>
          </w:tcPr>
          <w:p w14:paraId="390C2E67" w14:textId="77777777" w:rsidR="00CC5E5C" w:rsidRPr="00BF4D03" w:rsidRDefault="00CC5E5C">
            <w:pPr>
              <w:rPr>
                <w:rFonts w:ascii="Gordita" w:eastAsia="Cantarell" w:hAnsi="Gordita" w:cs="Cantarell"/>
                <w:color w:val="000000"/>
                <w:sz w:val="20"/>
                <w:szCs w:val="20"/>
              </w:rPr>
            </w:pPr>
          </w:p>
        </w:tc>
      </w:tr>
      <w:tr w:rsidR="00CC5E5C" w:rsidRPr="00BF4D03" w14:paraId="1BFE4F2C" w14:textId="77777777">
        <w:tc>
          <w:tcPr>
            <w:tcW w:w="2875" w:type="dxa"/>
          </w:tcPr>
          <w:p w14:paraId="413DBE36"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Billing Contact Email</w:t>
            </w:r>
          </w:p>
        </w:tc>
        <w:tc>
          <w:tcPr>
            <w:tcW w:w="5760" w:type="dxa"/>
          </w:tcPr>
          <w:p w14:paraId="78B6E864" w14:textId="77777777" w:rsidR="00CC5E5C" w:rsidRPr="00BF4D03" w:rsidRDefault="00CC5E5C">
            <w:pPr>
              <w:rPr>
                <w:rFonts w:ascii="Gordita" w:eastAsia="Cantarell" w:hAnsi="Gordita" w:cs="Cantarell"/>
                <w:color w:val="000000"/>
                <w:sz w:val="20"/>
                <w:szCs w:val="20"/>
              </w:rPr>
            </w:pPr>
          </w:p>
        </w:tc>
      </w:tr>
      <w:tr w:rsidR="00CC5E5C" w:rsidRPr="00BF4D03" w14:paraId="2661B8F1" w14:textId="77777777">
        <w:tc>
          <w:tcPr>
            <w:tcW w:w="2875" w:type="dxa"/>
          </w:tcPr>
          <w:p w14:paraId="063014CB" w14:textId="77777777" w:rsidR="00CC5E5C" w:rsidRPr="00BF4D03" w:rsidRDefault="00CC5E5C">
            <w:pPr>
              <w:rPr>
                <w:rFonts w:ascii="Gordita" w:eastAsia="Cantarell" w:hAnsi="Gordita" w:cs="Cantarell"/>
                <w:color w:val="000000"/>
                <w:sz w:val="20"/>
                <w:szCs w:val="20"/>
              </w:rPr>
            </w:pPr>
          </w:p>
        </w:tc>
        <w:tc>
          <w:tcPr>
            <w:tcW w:w="5760" w:type="dxa"/>
          </w:tcPr>
          <w:p w14:paraId="7D9A5FFF" w14:textId="77777777" w:rsidR="00CC5E5C" w:rsidRPr="00BF4D03" w:rsidRDefault="00CC5E5C">
            <w:pPr>
              <w:rPr>
                <w:rFonts w:ascii="Gordita" w:eastAsia="Cantarell" w:hAnsi="Gordita" w:cs="Cantarell"/>
                <w:color w:val="000000"/>
                <w:sz w:val="20"/>
                <w:szCs w:val="20"/>
              </w:rPr>
            </w:pPr>
          </w:p>
        </w:tc>
      </w:tr>
      <w:tr w:rsidR="00CC5E5C" w:rsidRPr="00BF4D03" w14:paraId="762D7C41" w14:textId="77777777">
        <w:tc>
          <w:tcPr>
            <w:tcW w:w="2875" w:type="dxa"/>
          </w:tcPr>
          <w:p w14:paraId="0E00C068" w14:textId="77777777" w:rsidR="00CC5E5C" w:rsidRPr="00BF4D03" w:rsidRDefault="0033491D">
            <w:pPr>
              <w:rPr>
                <w:rFonts w:ascii="Gordita" w:eastAsia="Cantarell" w:hAnsi="Gordita" w:cs="Cantarell"/>
                <w:b/>
                <w:color w:val="000000"/>
                <w:sz w:val="20"/>
                <w:szCs w:val="20"/>
              </w:rPr>
            </w:pPr>
            <w:r w:rsidRPr="00BF4D03">
              <w:rPr>
                <w:rFonts w:ascii="Gordita" w:eastAsia="Cantarell" w:hAnsi="Gordita" w:cs="Cantarell"/>
                <w:b/>
                <w:color w:val="000000"/>
                <w:sz w:val="20"/>
                <w:szCs w:val="20"/>
              </w:rPr>
              <w:t>2. Issuer Counsel</w:t>
            </w:r>
          </w:p>
        </w:tc>
        <w:tc>
          <w:tcPr>
            <w:tcW w:w="5760" w:type="dxa"/>
          </w:tcPr>
          <w:p w14:paraId="4DE21ADD" w14:textId="77777777" w:rsidR="00CC5E5C" w:rsidRPr="00BF4D03" w:rsidRDefault="00CC5E5C">
            <w:pPr>
              <w:rPr>
                <w:rFonts w:ascii="Gordita" w:eastAsia="Cantarell" w:hAnsi="Gordita" w:cs="Cantarell"/>
                <w:color w:val="000000"/>
                <w:sz w:val="20"/>
                <w:szCs w:val="20"/>
              </w:rPr>
            </w:pPr>
          </w:p>
        </w:tc>
      </w:tr>
      <w:tr w:rsidR="00CC5E5C" w:rsidRPr="00BF4D03" w14:paraId="367D1F4C" w14:textId="77777777">
        <w:tc>
          <w:tcPr>
            <w:tcW w:w="2875" w:type="dxa"/>
          </w:tcPr>
          <w:p w14:paraId="4A04C000"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Firm Name:</w:t>
            </w:r>
          </w:p>
        </w:tc>
        <w:tc>
          <w:tcPr>
            <w:tcW w:w="5760" w:type="dxa"/>
          </w:tcPr>
          <w:p w14:paraId="3346998A" w14:textId="77777777" w:rsidR="00CC5E5C" w:rsidRPr="00BF4D03" w:rsidRDefault="00CC5E5C">
            <w:pPr>
              <w:rPr>
                <w:rFonts w:ascii="Gordita" w:eastAsia="Cantarell" w:hAnsi="Gordita" w:cs="Cantarell"/>
                <w:color w:val="000000"/>
                <w:sz w:val="20"/>
                <w:szCs w:val="20"/>
              </w:rPr>
            </w:pPr>
          </w:p>
        </w:tc>
      </w:tr>
      <w:tr w:rsidR="00CC5E5C" w:rsidRPr="00BF4D03" w14:paraId="18BA0AC0" w14:textId="77777777">
        <w:tc>
          <w:tcPr>
            <w:tcW w:w="2875" w:type="dxa"/>
          </w:tcPr>
          <w:p w14:paraId="79266A1E"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Firm Address:</w:t>
            </w:r>
          </w:p>
        </w:tc>
        <w:tc>
          <w:tcPr>
            <w:tcW w:w="5760" w:type="dxa"/>
          </w:tcPr>
          <w:p w14:paraId="51C1F3FD" w14:textId="77777777" w:rsidR="00CC5E5C" w:rsidRPr="00BF4D03" w:rsidRDefault="00CC5E5C">
            <w:pPr>
              <w:rPr>
                <w:rFonts w:ascii="Gordita" w:eastAsia="Cantarell" w:hAnsi="Gordita" w:cs="Cantarell"/>
                <w:color w:val="000000"/>
                <w:sz w:val="20"/>
                <w:szCs w:val="20"/>
              </w:rPr>
            </w:pPr>
          </w:p>
        </w:tc>
      </w:tr>
      <w:tr w:rsidR="00CC5E5C" w:rsidRPr="00BF4D03" w14:paraId="0675715B" w14:textId="77777777">
        <w:tc>
          <w:tcPr>
            <w:tcW w:w="2875" w:type="dxa"/>
          </w:tcPr>
          <w:p w14:paraId="343B396C"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Individual Name:</w:t>
            </w:r>
          </w:p>
        </w:tc>
        <w:tc>
          <w:tcPr>
            <w:tcW w:w="5760" w:type="dxa"/>
          </w:tcPr>
          <w:p w14:paraId="5F16BD9F" w14:textId="77777777" w:rsidR="00CC5E5C" w:rsidRPr="00BF4D03" w:rsidRDefault="00CC5E5C">
            <w:pPr>
              <w:rPr>
                <w:rFonts w:ascii="Gordita" w:eastAsia="Cantarell" w:hAnsi="Gordita" w:cs="Cantarell"/>
                <w:color w:val="000000"/>
                <w:sz w:val="20"/>
                <w:szCs w:val="20"/>
              </w:rPr>
            </w:pPr>
          </w:p>
        </w:tc>
      </w:tr>
      <w:tr w:rsidR="00CC5E5C" w:rsidRPr="00BF4D03" w14:paraId="547A14FF" w14:textId="77777777">
        <w:tc>
          <w:tcPr>
            <w:tcW w:w="2875" w:type="dxa"/>
          </w:tcPr>
          <w:p w14:paraId="628A5572"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Individual Phone Number:</w:t>
            </w:r>
          </w:p>
        </w:tc>
        <w:tc>
          <w:tcPr>
            <w:tcW w:w="5760" w:type="dxa"/>
          </w:tcPr>
          <w:p w14:paraId="6FFCE8C1" w14:textId="77777777" w:rsidR="00CC5E5C" w:rsidRPr="00BF4D03" w:rsidRDefault="00CC5E5C">
            <w:pPr>
              <w:rPr>
                <w:rFonts w:ascii="Gordita" w:eastAsia="Cantarell" w:hAnsi="Gordita" w:cs="Cantarell"/>
                <w:color w:val="000000"/>
                <w:sz w:val="20"/>
                <w:szCs w:val="20"/>
              </w:rPr>
            </w:pPr>
          </w:p>
        </w:tc>
      </w:tr>
      <w:tr w:rsidR="00CC5E5C" w:rsidRPr="00BF4D03" w14:paraId="6BDDFE50" w14:textId="77777777">
        <w:tc>
          <w:tcPr>
            <w:tcW w:w="2875" w:type="dxa"/>
          </w:tcPr>
          <w:p w14:paraId="6A844F3A" w14:textId="77777777" w:rsidR="00CC5E5C" w:rsidRPr="00BF4D03" w:rsidRDefault="00CC5E5C">
            <w:pPr>
              <w:rPr>
                <w:rFonts w:ascii="Gordita" w:eastAsia="Cantarell" w:hAnsi="Gordita" w:cs="Cantarell"/>
                <w:color w:val="000000"/>
                <w:sz w:val="20"/>
                <w:szCs w:val="20"/>
              </w:rPr>
            </w:pPr>
          </w:p>
        </w:tc>
        <w:tc>
          <w:tcPr>
            <w:tcW w:w="5760" w:type="dxa"/>
          </w:tcPr>
          <w:p w14:paraId="70E0670B" w14:textId="77777777" w:rsidR="00CC5E5C" w:rsidRPr="00BF4D03" w:rsidRDefault="00CC5E5C">
            <w:pPr>
              <w:rPr>
                <w:rFonts w:ascii="Gordita" w:eastAsia="Cantarell" w:hAnsi="Gordita" w:cs="Cantarell"/>
                <w:color w:val="000000"/>
                <w:sz w:val="20"/>
                <w:szCs w:val="20"/>
              </w:rPr>
            </w:pPr>
          </w:p>
        </w:tc>
      </w:tr>
      <w:tr w:rsidR="00CC5E5C" w:rsidRPr="00BF4D03" w14:paraId="2F26C043" w14:textId="77777777">
        <w:tc>
          <w:tcPr>
            <w:tcW w:w="2875" w:type="dxa"/>
          </w:tcPr>
          <w:p w14:paraId="3E7243DD" w14:textId="77777777" w:rsidR="00CC5E5C" w:rsidRPr="00BF4D03" w:rsidRDefault="0033491D">
            <w:pPr>
              <w:rPr>
                <w:rFonts w:ascii="Gordita" w:eastAsia="Cantarell" w:hAnsi="Gordita" w:cs="Cantarell"/>
                <w:b/>
                <w:color w:val="000000"/>
                <w:sz w:val="20"/>
                <w:szCs w:val="20"/>
              </w:rPr>
            </w:pPr>
            <w:r w:rsidRPr="00BF4D03">
              <w:rPr>
                <w:rFonts w:ascii="Gordita" w:eastAsia="Cantarell" w:hAnsi="Gordita" w:cs="Cantarell"/>
                <w:b/>
                <w:color w:val="000000"/>
                <w:sz w:val="20"/>
                <w:szCs w:val="20"/>
              </w:rPr>
              <w:t>3. Transfer Agent/ Registrar (if any)</w:t>
            </w:r>
          </w:p>
        </w:tc>
        <w:tc>
          <w:tcPr>
            <w:tcW w:w="5760" w:type="dxa"/>
          </w:tcPr>
          <w:p w14:paraId="40A2586A" w14:textId="77777777" w:rsidR="00CC5E5C" w:rsidRPr="00BF4D03" w:rsidRDefault="00CC5E5C">
            <w:pPr>
              <w:rPr>
                <w:rFonts w:ascii="Gordita" w:eastAsia="Cantarell" w:hAnsi="Gordita" w:cs="Cantarell"/>
                <w:color w:val="000000"/>
                <w:sz w:val="20"/>
                <w:szCs w:val="20"/>
              </w:rPr>
            </w:pPr>
          </w:p>
        </w:tc>
      </w:tr>
      <w:tr w:rsidR="00CC5E5C" w:rsidRPr="00BF4D03" w14:paraId="5C951994" w14:textId="77777777">
        <w:tc>
          <w:tcPr>
            <w:tcW w:w="2875" w:type="dxa"/>
          </w:tcPr>
          <w:p w14:paraId="7CAA9770" w14:textId="77777777" w:rsidR="00CC5E5C" w:rsidRPr="00BF4D03" w:rsidRDefault="0033491D">
            <w:pPr>
              <w:rPr>
                <w:rFonts w:ascii="Gordita" w:eastAsia="Cantarell" w:hAnsi="Gordita" w:cs="Cantarell"/>
                <w:b/>
                <w:color w:val="000000"/>
                <w:sz w:val="20"/>
                <w:szCs w:val="20"/>
              </w:rPr>
            </w:pPr>
            <w:r w:rsidRPr="00BF4D03">
              <w:rPr>
                <w:rFonts w:ascii="Gordita" w:eastAsia="Cantarell" w:hAnsi="Gordita" w:cs="Cantarell"/>
                <w:color w:val="000000"/>
                <w:sz w:val="20"/>
                <w:szCs w:val="20"/>
              </w:rPr>
              <w:t>Name:</w:t>
            </w:r>
          </w:p>
        </w:tc>
        <w:tc>
          <w:tcPr>
            <w:tcW w:w="5760" w:type="dxa"/>
          </w:tcPr>
          <w:p w14:paraId="3780A05E" w14:textId="77777777" w:rsidR="00CC5E5C" w:rsidRPr="00BF4D03" w:rsidRDefault="00CC5E5C">
            <w:pPr>
              <w:rPr>
                <w:rFonts w:ascii="Gordita" w:eastAsia="Cantarell" w:hAnsi="Gordita" w:cs="Cantarell"/>
                <w:color w:val="000000"/>
                <w:sz w:val="20"/>
                <w:szCs w:val="20"/>
              </w:rPr>
            </w:pPr>
          </w:p>
        </w:tc>
      </w:tr>
      <w:tr w:rsidR="00CC5E5C" w:rsidRPr="00BF4D03" w14:paraId="49434D7F" w14:textId="77777777">
        <w:tc>
          <w:tcPr>
            <w:tcW w:w="2875" w:type="dxa"/>
          </w:tcPr>
          <w:p w14:paraId="5F031E07"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Mailing Address:</w:t>
            </w:r>
          </w:p>
        </w:tc>
        <w:tc>
          <w:tcPr>
            <w:tcW w:w="5760" w:type="dxa"/>
          </w:tcPr>
          <w:p w14:paraId="15A3D587" w14:textId="77777777" w:rsidR="00CC5E5C" w:rsidRPr="00BF4D03" w:rsidRDefault="00CC5E5C">
            <w:pPr>
              <w:rPr>
                <w:rFonts w:ascii="Gordita" w:eastAsia="Cantarell" w:hAnsi="Gordita" w:cs="Cantarell"/>
                <w:color w:val="000000"/>
                <w:sz w:val="20"/>
                <w:szCs w:val="20"/>
              </w:rPr>
            </w:pPr>
          </w:p>
        </w:tc>
      </w:tr>
      <w:tr w:rsidR="00CC5E5C" w:rsidRPr="00BF4D03" w14:paraId="48303BB9" w14:textId="77777777">
        <w:tc>
          <w:tcPr>
            <w:tcW w:w="2875" w:type="dxa"/>
          </w:tcPr>
          <w:p w14:paraId="3600D67B"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Phone Number:</w:t>
            </w:r>
          </w:p>
        </w:tc>
        <w:tc>
          <w:tcPr>
            <w:tcW w:w="5760" w:type="dxa"/>
          </w:tcPr>
          <w:p w14:paraId="59310240" w14:textId="77777777" w:rsidR="00CC5E5C" w:rsidRPr="00BF4D03" w:rsidRDefault="00CC5E5C">
            <w:pPr>
              <w:rPr>
                <w:rFonts w:ascii="Gordita" w:eastAsia="Cantarell" w:hAnsi="Gordita" w:cs="Cantarell"/>
                <w:color w:val="000000"/>
                <w:sz w:val="20"/>
                <w:szCs w:val="20"/>
              </w:rPr>
            </w:pPr>
          </w:p>
        </w:tc>
      </w:tr>
      <w:tr w:rsidR="00CC5E5C" w:rsidRPr="00BF4D03" w14:paraId="54EA9823" w14:textId="77777777">
        <w:tc>
          <w:tcPr>
            <w:tcW w:w="2875" w:type="dxa"/>
          </w:tcPr>
          <w:p w14:paraId="7D700650"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Tax Identification Number:</w:t>
            </w:r>
          </w:p>
        </w:tc>
        <w:tc>
          <w:tcPr>
            <w:tcW w:w="5760" w:type="dxa"/>
          </w:tcPr>
          <w:p w14:paraId="4DAF30A9" w14:textId="77777777" w:rsidR="00CC5E5C" w:rsidRPr="00BF4D03" w:rsidRDefault="00CC5E5C">
            <w:pPr>
              <w:rPr>
                <w:rFonts w:ascii="Gordita" w:eastAsia="Cantarell" w:hAnsi="Gordita" w:cs="Cantarell"/>
                <w:color w:val="000000"/>
                <w:sz w:val="20"/>
                <w:szCs w:val="20"/>
              </w:rPr>
            </w:pPr>
          </w:p>
        </w:tc>
      </w:tr>
      <w:tr w:rsidR="00CC5E5C" w:rsidRPr="00BF4D03" w14:paraId="51C7DFFC" w14:textId="77777777">
        <w:tc>
          <w:tcPr>
            <w:tcW w:w="2875" w:type="dxa"/>
          </w:tcPr>
          <w:p w14:paraId="46DB6143" w14:textId="77777777" w:rsidR="00CC5E5C" w:rsidRPr="00BF4D03" w:rsidRDefault="00CC5E5C">
            <w:pPr>
              <w:rPr>
                <w:rFonts w:ascii="Gordita" w:eastAsia="Cantarell" w:hAnsi="Gordita" w:cs="Cantarell"/>
                <w:color w:val="000000"/>
                <w:sz w:val="20"/>
                <w:szCs w:val="20"/>
              </w:rPr>
            </w:pPr>
          </w:p>
        </w:tc>
        <w:tc>
          <w:tcPr>
            <w:tcW w:w="5760" w:type="dxa"/>
          </w:tcPr>
          <w:p w14:paraId="692F2C6A" w14:textId="77777777" w:rsidR="00CC5E5C" w:rsidRPr="00BF4D03" w:rsidRDefault="00CC5E5C">
            <w:pPr>
              <w:rPr>
                <w:rFonts w:ascii="Gordita" w:eastAsia="Cantarell" w:hAnsi="Gordita" w:cs="Cantarell"/>
                <w:color w:val="000000"/>
                <w:sz w:val="20"/>
                <w:szCs w:val="20"/>
              </w:rPr>
            </w:pPr>
          </w:p>
        </w:tc>
      </w:tr>
      <w:tr w:rsidR="00CC5E5C" w:rsidRPr="00BF4D03" w14:paraId="652618C0" w14:textId="77777777">
        <w:tc>
          <w:tcPr>
            <w:tcW w:w="2875" w:type="dxa"/>
          </w:tcPr>
          <w:p w14:paraId="7BE89B96"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u w:val="single"/>
              </w:rPr>
              <w:t>Individual Contacts</w:t>
            </w:r>
          </w:p>
        </w:tc>
        <w:tc>
          <w:tcPr>
            <w:tcW w:w="5760" w:type="dxa"/>
          </w:tcPr>
          <w:p w14:paraId="25A5CFEA" w14:textId="77777777" w:rsidR="00CC5E5C" w:rsidRPr="00BF4D03" w:rsidRDefault="00CC5E5C">
            <w:pPr>
              <w:rPr>
                <w:rFonts w:ascii="Gordita" w:eastAsia="Cantarell" w:hAnsi="Gordita" w:cs="Cantarell"/>
                <w:color w:val="000000"/>
                <w:sz w:val="20"/>
                <w:szCs w:val="20"/>
              </w:rPr>
            </w:pPr>
          </w:p>
        </w:tc>
      </w:tr>
      <w:tr w:rsidR="00CC5E5C" w:rsidRPr="00BF4D03" w14:paraId="7CD30B0C" w14:textId="77777777">
        <w:tc>
          <w:tcPr>
            <w:tcW w:w="2875" w:type="dxa"/>
          </w:tcPr>
          <w:p w14:paraId="0190684D" w14:textId="77777777" w:rsidR="00CC5E5C" w:rsidRPr="00BF4D03" w:rsidRDefault="00CC5E5C">
            <w:pPr>
              <w:rPr>
                <w:rFonts w:ascii="Gordita" w:eastAsia="Cantarell" w:hAnsi="Gordita" w:cs="Cantarell"/>
                <w:color w:val="000000"/>
                <w:sz w:val="20"/>
                <w:szCs w:val="20"/>
                <w:u w:val="single"/>
              </w:rPr>
            </w:pPr>
          </w:p>
        </w:tc>
        <w:tc>
          <w:tcPr>
            <w:tcW w:w="5760" w:type="dxa"/>
          </w:tcPr>
          <w:p w14:paraId="1BFE10B1" w14:textId="77777777" w:rsidR="00CC5E5C" w:rsidRPr="00BF4D03" w:rsidRDefault="00CC5E5C">
            <w:pPr>
              <w:rPr>
                <w:rFonts w:ascii="Gordita" w:eastAsia="Cantarell" w:hAnsi="Gordita" w:cs="Cantarell"/>
                <w:color w:val="000000"/>
                <w:sz w:val="20"/>
                <w:szCs w:val="20"/>
              </w:rPr>
            </w:pPr>
          </w:p>
        </w:tc>
      </w:tr>
      <w:tr w:rsidR="00CC5E5C" w:rsidRPr="00BF4D03" w14:paraId="604305F4" w14:textId="77777777">
        <w:tc>
          <w:tcPr>
            <w:tcW w:w="2875" w:type="dxa"/>
          </w:tcPr>
          <w:p w14:paraId="475BD245" w14:textId="77777777" w:rsidR="00CC5E5C" w:rsidRPr="00BF4D03" w:rsidRDefault="0033491D">
            <w:pPr>
              <w:rPr>
                <w:rFonts w:ascii="Gordita" w:eastAsia="Cantarell" w:hAnsi="Gordita" w:cs="Cantarell"/>
                <w:color w:val="000000"/>
                <w:sz w:val="20"/>
                <w:szCs w:val="20"/>
                <w:u w:val="single"/>
              </w:rPr>
            </w:pPr>
            <w:r w:rsidRPr="00BF4D03">
              <w:rPr>
                <w:rFonts w:ascii="Gordita" w:eastAsia="Cantarell" w:hAnsi="Gordita" w:cs="Cantarell"/>
                <w:color w:val="000000"/>
                <w:sz w:val="20"/>
                <w:szCs w:val="20"/>
              </w:rPr>
              <w:t>Primary Contact Name:</w:t>
            </w:r>
          </w:p>
        </w:tc>
        <w:tc>
          <w:tcPr>
            <w:tcW w:w="5760" w:type="dxa"/>
          </w:tcPr>
          <w:p w14:paraId="289E6986" w14:textId="77777777" w:rsidR="00CC5E5C" w:rsidRPr="00BF4D03" w:rsidRDefault="00CC5E5C">
            <w:pPr>
              <w:rPr>
                <w:rFonts w:ascii="Gordita" w:eastAsia="Cantarell" w:hAnsi="Gordita" w:cs="Cantarell"/>
                <w:color w:val="000000"/>
                <w:sz w:val="20"/>
                <w:szCs w:val="20"/>
              </w:rPr>
            </w:pPr>
          </w:p>
        </w:tc>
      </w:tr>
      <w:tr w:rsidR="00CC5E5C" w:rsidRPr="00BF4D03" w14:paraId="1C66D080" w14:textId="77777777">
        <w:tc>
          <w:tcPr>
            <w:tcW w:w="2875" w:type="dxa"/>
          </w:tcPr>
          <w:p w14:paraId="06485E66"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Primary Contact Title:</w:t>
            </w:r>
          </w:p>
        </w:tc>
        <w:tc>
          <w:tcPr>
            <w:tcW w:w="5760" w:type="dxa"/>
          </w:tcPr>
          <w:p w14:paraId="215A3317" w14:textId="77777777" w:rsidR="00CC5E5C" w:rsidRPr="00BF4D03" w:rsidRDefault="00CC5E5C">
            <w:pPr>
              <w:rPr>
                <w:rFonts w:ascii="Gordita" w:eastAsia="Cantarell" w:hAnsi="Gordita" w:cs="Cantarell"/>
                <w:color w:val="000000"/>
                <w:sz w:val="20"/>
                <w:szCs w:val="20"/>
              </w:rPr>
            </w:pPr>
          </w:p>
        </w:tc>
      </w:tr>
      <w:tr w:rsidR="00CC5E5C" w:rsidRPr="00BF4D03" w14:paraId="2CA92447" w14:textId="77777777">
        <w:tc>
          <w:tcPr>
            <w:tcW w:w="2875" w:type="dxa"/>
          </w:tcPr>
          <w:p w14:paraId="2F597B7E"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Primary Contact Phone:</w:t>
            </w:r>
          </w:p>
        </w:tc>
        <w:tc>
          <w:tcPr>
            <w:tcW w:w="5760" w:type="dxa"/>
          </w:tcPr>
          <w:p w14:paraId="16E36512" w14:textId="77777777" w:rsidR="00CC5E5C" w:rsidRPr="00BF4D03" w:rsidRDefault="00CC5E5C">
            <w:pPr>
              <w:rPr>
                <w:rFonts w:ascii="Gordita" w:eastAsia="Cantarell" w:hAnsi="Gordita" w:cs="Cantarell"/>
                <w:color w:val="000000"/>
                <w:sz w:val="20"/>
                <w:szCs w:val="20"/>
              </w:rPr>
            </w:pPr>
          </w:p>
        </w:tc>
      </w:tr>
      <w:tr w:rsidR="00CC5E5C" w:rsidRPr="00BF4D03" w14:paraId="3F8542B8" w14:textId="77777777">
        <w:tc>
          <w:tcPr>
            <w:tcW w:w="2875" w:type="dxa"/>
          </w:tcPr>
          <w:p w14:paraId="6FE18F3B"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Primary Contact Email:</w:t>
            </w:r>
          </w:p>
        </w:tc>
        <w:tc>
          <w:tcPr>
            <w:tcW w:w="5760" w:type="dxa"/>
          </w:tcPr>
          <w:p w14:paraId="3B40C9AA" w14:textId="77777777" w:rsidR="00CC5E5C" w:rsidRPr="00BF4D03" w:rsidRDefault="00CC5E5C">
            <w:pPr>
              <w:rPr>
                <w:rFonts w:ascii="Gordita" w:eastAsia="Cantarell" w:hAnsi="Gordita" w:cs="Cantarell"/>
                <w:color w:val="000000"/>
                <w:sz w:val="20"/>
                <w:szCs w:val="20"/>
              </w:rPr>
            </w:pPr>
          </w:p>
        </w:tc>
      </w:tr>
    </w:tbl>
    <w:p w14:paraId="765D5D04" w14:textId="77777777" w:rsidR="00CC5E5C" w:rsidRPr="00BF4D03" w:rsidRDefault="00CC5E5C">
      <w:pPr>
        <w:spacing w:line="240" w:lineRule="auto"/>
        <w:jc w:val="both"/>
        <w:rPr>
          <w:rFonts w:ascii="Gordita" w:eastAsia="Cantarell" w:hAnsi="Gordita" w:cs="Cantarell"/>
          <w:sz w:val="20"/>
          <w:szCs w:val="20"/>
        </w:rPr>
      </w:pPr>
    </w:p>
    <w:p w14:paraId="76C649ED" w14:textId="77777777" w:rsidR="00CC5E5C" w:rsidRPr="00BF4D03" w:rsidRDefault="0033491D">
      <w:pPr>
        <w:rPr>
          <w:rFonts w:ascii="Gordita" w:eastAsia="Cantarell" w:hAnsi="Gordita" w:cs="Cantarell"/>
          <w:b/>
          <w:color w:val="000000"/>
          <w:sz w:val="20"/>
          <w:szCs w:val="20"/>
          <w:u w:val="single"/>
        </w:rPr>
      </w:pPr>
      <w:r w:rsidRPr="00BF4D03">
        <w:rPr>
          <w:rFonts w:ascii="Gordita" w:hAnsi="Gordita"/>
          <w:sz w:val="20"/>
          <w:szCs w:val="20"/>
        </w:rPr>
        <w:br w:type="page"/>
      </w:r>
    </w:p>
    <w:p w14:paraId="39E5B217" w14:textId="58A27D8E" w:rsidR="00107A2A" w:rsidRPr="00BF4D03" w:rsidRDefault="00107A2A" w:rsidP="00107A2A">
      <w:pPr>
        <w:shd w:val="clear" w:color="auto" w:fill="FFFFFF"/>
        <w:tabs>
          <w:tab w:val="left" w:pos="3876"/>
        </w:tabs>
        <w:spacing w:after="0" w:line="240" w:lineRule="auto"/>
        <w:jc w:val="center"/>
        <w:rPr>
          <w:rFonts w:ascii="Gordita" w:eastAsia="Cantarell" w:hAnsi="Gordita" w:cs="Cantarell"/>
          <w:color w:val="000000"/>
          <w:sz w:val="20"/>
          <w:szCs w:val="20"/>
        </w:rPr>
      </w:pPr>
      <w:r>
        <w:rPr>
          <w:rFonts w:ascii="Gordita" w:eastAsia="Cantarell" w:hAnsi="Gordita" w:cs="Cantarell"/>
          <w:b/>
          <w:color w:val="000000"/>
          <w:sz w:val="20"/>
          <w:szCs w:val="20"/>
          <w:u w:val="single"/>
        </w:rPr>
        <w:lastRenderedPageBreak/>
        <w:t xml:space="preserve">EXHIBIT </w:t>
      </w:r>
      <w:r>
        <w:rPr>
          <w:rFonts w:ascii="Gordita" w:eastAsia="Cantarell" w:hAnsi="Gordita" w:cs="Cantarell"/>
          <w:b/>
          <w:color w:val="000000"/>
          <w:sz w:val="20"/>
          <w:szCs w:val="20"/>
          <w:u w:val="single"/>
        </w:rPr>
        <w:t>C</w:t>
      </w:r>
    </w:p>
    <w:p w14:paraId="3BEDE7F5" w14:textId="77777777" w:rsidR="00107A2A" w:rsidRPr="00BF4D03" w:rsidRDefault="00107A2A" w:rsidP="00107A2A">
      <w:pPr>
        <w:shd w:val="clear" w:color="auto" w:fill="FFFFFF"/>
        <w:spacing w:after="0" w:line="240" w:lineRule="auto"/>
        <w:jc w:val="center"/>
        <w:rPr>
          <w:rFonts w:ascii="Gordita" w:eastAsia="Cantarell" w:hAnsi="Gordita" w:cs="Cantarell"/>
          <w:color w:val="000000"/>
          <w:sz w:val="20"/>
          <w:szCs w:val="20"/>
        </w:rPr>
      </w:pPr>
      <w:r w:rsidRPr="00BF4D03">
        <w:rPr>
          <w:rFonts w:ascii="Gordita" w:eastAsia="Cantarell" w:hAnsi="Gordita" w:cs="Cantarell"/>
          <w:b/>
          <w:color w:val="000000"/>
          <w:sz w:val="20"/>
          <w:szCs w:val="20"/>
        </w:rPr>
        <w:t>CERTIFICATE OF APPOINTMENT</w:t>
      </w:r>
    </w:p>
    <w:p w14:paraId="30E88669" w14:textId="77777777" w:rsidR="00107A2A" w:rsidRPr="00BF4D03" w:rsidRDefault="00107A2A" w:rsidP="00107A2A">
      <w:pPr>
        <w:shd w:val="clear" w:color="auto" w:fill="FFFFFF"/>
        <w:spacing w:after="0" w:line="240" w:lineRule="auto"/>
        <w:jc w:val="center"/>
        <w:rPr>
          <w:rFonts w:ascii="Gordita" w:eastAsia="Cantarell" w:hAnsi="Gordita" w:cs="Cantarell"/>
          <w:color w:val="000000"/>
          <w:sz w:val="20"/>
          <w:szCs w:val="20"/>
        </w:rPr>
      </w:pPr>
      <w:r w:rsidRPr="00BF4D03">
        <w:rPr>
          <w:rFonts w:ascii="Gordita" w:eastAsia="Cantarell" w:hAnsi="Gordita" w:cs="Cantarell"/>
          <w:b/>
          <w:color w:val="000000"/>
          <w:sz w:val="20"/>
          <w:szCs w:val="20"/>
        </w:rPr>
        <w:t>OF MERJ DEPOSITORY AND REGISTRY LIMITED AS</w:t>
      </w:r>
    </w:p>
    <w:p w14:paraId="63792CE7" w14:textId="77777777" w:rsidR="00107A2A" w:rsidRPr="00BF4D03" w:rsidRDefault="00107A2A" w:rsidP="00107A2A">
      <w:pPr>
        <w:shd w:val="clear" w:color="auto" w:fill="FFFFFF"/>
        <w:spacing w:after="0" w:line="240" w:lineRule="auto"/>
        <w:jc w:val="center"/>
        <w:rPr>
          <w:rFonts w:ascii="Gordita" w:eastAsia="Cantarell" w:hAnsi="Gordita" w:cs="Cantarell"/>
          <w:color w:val="000000"/>
          <w:sz w:val="20"/>
          <w:szCs w:val="20"/>
        </w:rPr>
      </w:pPr>
      <w:r w:rsidRPr="00BF4D03">
        <w:rPr>
          <w:rFonts w:ascii="Gordita" w:eastAsia="Cantarell" w:hAnsi="Gordita" w:cs="Cantarell"/>
          <w:b/>
          <w:color w:val="000000"/>
          <w:sz w:val="20"/>
          <w:szCs w:val="20"/>
        </w:rPr>
        <w:t>SECURITIES FACILITY</w:t>
      </w:r>
    </w:p>
    <w:p w14:paraId="3ABC940D" w14:textId="77777777" w:rsidR="00107A2A" w:rsidRPr="007A5615" w:rsidRDefault="00107A2A" w:rsidP="00107A2A">
      <w:pPr>
        <w:shd w:val="clear" w:color="auto" w:fill="FFFFFF"/>
        <w:spacing w:after="0" w:line="240" w:lineRule="auto"/>
        <w:jc w:val="center"/>
        <w:textAlignment w:val="baseline"/>
        <w:rPr>
          <w:rFonts w:ascii="Segoe UI" w:eastAsia="Times New Roman" w:hAnsi="Segoe UI" w:cs="Segoe UI"/>
          <w:sz w:val="18"/>
          <w:szCs w:val="18"/>
          <w:lang w:val="en-US"/>
        </w:rPr>
      </w:pPr>
      <w:r w:rsidRPr="007A5615">
        <w:rPr>
          <w:rFonts w:ascii="Gordita" w:eastAsia="Times New Roman" w:hAnsi="Gordita" w:cs="Segoe UI"/>
          <w:color w:val="000000"/>
          <w:sz w:val="20"/>
          <w:szCs w:val="20"/>
          <w:lang w:val="en-US"/>
        </w:rPr>
        <w:t xml:space="preserve">By </w:t>
      </w:r>
      <w:r w:rsidRPr="007A5615">
        <w:rPr>
          <w:rFonts w:ascii="Gordita" w:eastAsia="Times New Roman" w:hAnsi="Gordita" w:cs="Segoe UI"/>
          <w:color w:val="000000"/>
          <w:sz w:val="20"/>
          <w:szCs w:val="20"/>
          <w:shd w:val="clear" w:color="auto" w:fill="FFFF00"/>
          <w:lang w:val="en-US"/>
        </w:rPr>
        <w:t>[Issuer Name]</w:t>
      </w:r>
      <w:r w:rsidRPr="007A5615">
        <w:rPr>
          <w:rFonts w:ascii="Gordita" w:eastAsia="Times New Roman" w:hAnsi="Gordita" w:cs="Segoe UI"/>
          <w:color w:val="000000"/>
          <w:sz w:val="20"/>
          <w:szCs w:val="20"/>
          <w:lang w:val="en-US"/>
        </w:rPr>
        <w:t xml:space="preserve"> a </w:t>
      </w:r>
      <w:r w:rsidRPr="007A5615">
        <w:rPr>
          <w:rFonts w:ascii="Gordita" w:eastAsia="Times New Roman" w:hAnsi="Gordita" w:cs="Segoe UI"/>
          <w:color w:val="000000"/>
          <w:sz w:val="20"/>
          <w:szCs w:val="20"/>
          <w:shd w:val="clear" w:color="auto" w:fill="FFFF00"/>
          <w:lang w:val="en-US"/>
        </w:rPr>
        <w:t>[jurisdiction]</w:t>
      </w:r>
      <w:r w:rsidRPr="007A5615">
        <w:rPr>
          <w:rFonts w:ascii="Gordita" w:eastAsia="Times New Roman" w:hAnsi="Gordita" w:cs="Segoe UI"/>
          <w:color w:val="000000"/>
          <w:sz w:val="20"/>
          <w:szCs w:val="20"/>
          <w:lang w:val="en-US"/>
        </w:rPr>
        <w:t xml:space="preserve"> Issuer (the “Issuer”),</w:t>
      </w:r>
      <w:r w:rsidRPr="007A5615">
        <w:rPr>
          <w:rFonts w:eastAsia="Times New Roman"/>
          <w:color w:val="000000"/>
          <w:sz w:val="20"/>
          <w:szCs w:val="20"/>
          <w:lang w:val="en-US"/>
        </w:rPr>
        <w:t> </w:t>
      </w:r>
    </w:p>
    <w:p w14:paraId="6F889368" w14:textId="77777777" w:rsidR="00107A2A" w:rsidRDefault="00107A2A" w:rsidP="00107A2A">
      <w:pPr>
        <w:shd w:val="clear" w:color="auto" w:fill="FFFFFF"/>
        <w:spacing w:after="0" w:line="240" w:lineRule="auto"/>
        <w:ind w:firstLine="480"/>
        <w:textAlignment w:val="baseline"/>
        <w:rPr>
          <w:rFonts w:ascii="Gordita" w:eastAsia="Times New Roman" w:hAnsi="Gordita" w:cs="Segoe UI"/>
          <w:b/>
          <w:bCs/>
          <w:color w:val="000000"/>
          <w:sz w:val="20"/>
          <w:szCs w:val="20"/>
          <w:lang w:val="en-US"/>
        </w:rPr>
      </w:pPr>
    </w:p>
    <w:p w14:paraId="658BF111" w14:textId="77777777" w:rsidR="00107A2A" w:rsidRDefault="00107A2A" w:rsidP="00107A2A">
      <w:pPr>
        <w:shd w:val="clear" w:color="auto" w:fill="FFFFFF"/>
        <w:spacing w:after="0" w:line="240" w:lineRule="auto"/>
        <w:ind w:firstLine="480"/>
        <w:textAlignment w:val="baseline"/>
        <w:rPr>
          <w:rFonts w:eastAsia="Times New Roman"/>
          <w:color w:val="000000"/>
          <w:sz w:val="20"/>
          <w:szCs w:val="20"/>
          <w:lang w:val="en-US"/>
        </w:rPr>
      </w:pPr>
      <w:r w:rsidRPr="007A5615">
        <w:rPr>
          <w:rFonts w:ascii="Gordita" w:eastAsia="Times New Roman" w:hAnsi="Gordita" w:cs="Segoe UI"/>
          <w:b/>
          <w:bCs/>
          <w:color w:val="000000"/>
          <w:sz w:val="20"/>
          <w:szCs w:val="20"/>
          <w:lang w:val="en-US"/>
        </w:rPr>
        <w:t>WHEREAS</w:t>
      </w:r>
      <w:r w:rsidRPr="007A5615">
        <w:rPr>
          <w:rFonts w:ascii="Gordita" w:eastAsia="Times New Roman" w:hAnsi="Gordita" w:cs="Segoe UI"/>
          <w:color w:val="000000"/>
          <w:sz w:val="20"/>
          <w:szCs w:val="20"/>
          <w:lang w:val="en-US"/>
        </w:rPr>
        <w:t xml:space="preserve"> the Issuer is authorized to issue the following securities (the “</w:t>
      </w:r>
      <w:proofErr w:type="gramStart"/>
      <w:r>
        <w:rPr>
          <w:rFonts w:ascii="Gordita" w:eastAsia="Times New Roman" w:hAnsi="Gordita" w:cs="Segoe UI"/>
          <w:color w:val="000000"/>
          <w:sz w:val="20"/>
          <w:szCs w:val="20"/>
          <w:lang w:val="en-US"/>
        </w:rPr>
        <w:t>Principle</w:t>
      </w:r>
      <w:proofErr w:type="gramEnd"/>
      <w:r>
        <w:rPr>
          <w:rFonts w:ascii="Gordita" w:eastAsia="Times New Roman" w:hAnsi="Gordita" w:cs="Segoe UI"/>
          <w:color w:val="000000"/>
          <w:sz w:val="20"/>
          <w:szCs w:val="20"/>
          <w:lang w:val="en-US"/>
        </w:rPr>
        <w:t xml:space="preserve"> </w:t>
      </w:r>
      <w:r w:rsidRPr="007A5615">
        <w:rPr>
          <w:rFonts w:ascii="Gordita" w:eastAsia="Times New Roman" w:hAnsi="Gordita" w:cs="Segoe UI"/>
          <w:color w:val="000000"/>
          <w:sz w:val="20"/>
          <w:szCs w:val="20"/>
          <w:lang w:val="en-US"/>
        </w:rPr>
        <w:t>Securities”):</w:t>
      </w:r>
      <w:r w:rsidRPr="007A5615">
        <w:rPr>
          <w:rFonts w:eastAsia="Times New Roman"/>
          <w:color w:val="000000"/>
          <w:sz w:val="20"/>
          <w:szCs w:val="20"/>
          <w:lang w:val="en-US"/>
        </w:rPr>
        <w:t>  </w:t>
      </w:r>
    </w:p>
    <w:p w14:paraId="44AC15C8" w14:textId="77777777" w:rsidR="00107A2A" w:rsidRDefault="00107A2A" w:rsidP="00107A2A">
      <w:pPr>
        <w:shd w:val="clear" w:color="auto" w:fill="FFFFFF"/>
        <w:spacing w:after="0" w:line="240" w:lineRule="auto"/>
        <w:textAlignment w:val="baseline"/>
        <w:rPr>
          <w:rFonts w:eastAsia="Times New Roman"/>
          <w:color w:val="000000"/>
          <w:sz w:val="20"/>
          <w:szCs w:val="20"/>
          <w:lang w:val="en-US"/>
        </w:rPr>
      </w:pPr>
    </w:p>
    <w:tbl>
      <w:tblPr>
        <w:tblStyle w:val="TableGrid"/>
        <w:tblW w:w="0" w:type="auto"/>
        <w:tblLook w:val="04A0" w:firstRow="1" w:lastRow="0" w:firstColumn="1" w:lastColumn="0" w:noHBand="0" w:noVBand="1"/>
      </w:tblPr>
      <w:tblGrid>
        <w:gridCol w:w="2254"/>
        <w:gridCol w:w="2961"/>
        <w:gridCol w:w="1547"/>
        <w:gridCol w:w="2254"/>
      </w:tblGrid>
      <w:tr w:rsidR="00107A2A" w:rsidRPr="007A5615" w14:paraId="21142460" w14:textId="77777777" w:rsidTr="00CE40A1">
        <w:tc>
          <w:tcPr>
            <w:tcW w:w="2254" w:type="dxa"/>
          </w:tcPr>
          <w:p w14:paraId="18CC761F" w14:textId="77777777" w:rsidR="00107A2A" w:rsidRPr="007A5615" w:rsidRDefault="00107A2A" w:rsidP="00CE40A1">
            <w:pPr>
              <w:jc w:val="center"/>
              <w:textAlignment w:val="baseline"/>
              <w:rPr>
                <w:rFonts w:ascii="Gordita" w:eastAsia="Times New Roman" w:hAnsi="Gordita" w:cs="Segoe UI"/>
                <w:b/>
                <w:bCs/>
                <w:sz w:val="18"/>
                <w:szCs w:val="18"/>
                <w:lang w:val="en-US"/>
              </w:rPr>
            </w:pPr>
            <w:r w:rsidRPr="007A5615">
              <w:rPr>
                <w:rFonts w:ascii="Gordita" w:eastAsia="Times New Roman" w:hAnsi="Gordita" w:cs="Segoe UI"/>
                <w:b/>
                <w:bCs/>
                <w:sz w:val="18"/>
                <w:szCs w:val="18"/>
                <w:lang w:val="en-US"/>
              </w:rPr>
              <w:t>Class of Securities</w:t>
            </w:r>
          </w:p>
        </w:tc>
        <w:tc>
          <w:tcPr>
            <w:tcW w:w="2961" w:type="dxa"/>
          </w:tcPr>
          <w:p w14:paraId="76DC3C47" w14:textId="77777777" w:rsidR="00107A2A" w:rsidRPr="007A5615" w:rsidRDefault="00107A2A" w:rsidP="00CE40A1">
            <w:pPr>
              <w:jc w:val="center"/>
              <w:textAlignment w:val="baseline"/>
              <w:rPr>
                <w:rFonts w:ascii="Gordita" w:eastAsia="Times New Roman" w:hAnsi="Gordita" w:cs="Segoe UI"/>
                <w:b/>
                <w:bCs/>
                <w:sz w:val="18"/>
                <w:szCs w:val="18"/>
                <w:lang w:val="en-US"/>
              </w:rPr>
            </w:pPr>
            <w:r w:rsidRPr="007A5615">
              <w:rPr>
                <w:rFonts w:ascii="Gordita" w:eastAsia="Times New Roman" w:hAnsi="Gordita" w:cs="Segoe UI"/>
                <w:b/>
                <w:bCs/>
                <w:sz w:val="18"/>
                <w:szCs w:val="18"/>
                <w:lang w:val="en-US"/>
              </w:rPr>
              <w:t>ISIN/CUSIP</w:t>
            </w:r>
          </w:p>
        </w:tc>
        <w:tc>
          <w:tcPr>
            <w:tcW w:w="1547" w:type="dxa"/>
          </w:tcPr>
          <w:p w14:paraId="7A0178C2" w14:textId="77777777" w:rsidR="00107A2A" w:rsidRPr="007A5615" w:rsidRDefault="00107A2A" w:rsidP="00CE40A1">
            <w:pPr>
              <w:jc w:val="center"/>
              <w:textAlignment w:val="baseline"/>
              <w:rPr>
                <w:rFonts w:ascii="Gordita" w:eastAsia="Times New Roman" w:hAnsi="Gordita" w:cs="Segoe UI"/>
                <w:b/>
                <w:bCs/>
                <w:sz w:val="18"/>
                <w:szCs w:val="18"/>
                <w:lang w:val="en-US"/>
              </w:rPr>
            </w:pPr>
            <w:r w:rsidRPr="007A5615">
              <w:rPr>
                <w:rFonts w:ascii="Gordita" w:eastAsia="Times New Roman" w:hAnsi="Gordita" w:cs="Segoe UI"/>
                <w:b/>
                <w:bCs/>
                <w:sz w:val="18"/>
                <w:szCs w:val="18"/>
                <w:lang w:val="en-US"/>
              </w:rPr>
              <w:t>Par Value or Exercise Price</w:t>
            </w:r>
          </w:p>
        </w:tc>
        <w:tc>
          <w:tcPr>
            <w:tcW w:w="2254" w:type="dxa"/>
          </w:tcPr>
          <w:p w14:paraId="2582AC2E" w14:textId="77777777" w:rsidR="00107A2A" w:rsidRPr="007A5615" w:rsidRDefault="00107A2A" w:rsidP="00CE40A1">
            <w:pPr>
              <w:jc w:val="center"/>
              <w:textAlignment w:val="baseline"/>
              <w:rPr>
                <w:rFonts w:ascii="Gordita" w:eastAsia="Times New Roman" w:hAnsi="Gordita" w:cs="Segoe UI"/>
                <w:b/>
                <w:bCs/>
                <w:sz w:val="18"/>
                <w:szCs w:val="18"/>
                <w:lang w:val="en-US"/>
              </w:rPr>
            </w:pPr>
            <w:r w:rsidRPr="007A5615">
              <w:rPr>
                <w:rFonts w:ascii="Gordita" w:eastAsia="Times New Roman" w:hAnsi="Gordita" w:cs="Segoe UI"/>
                <w:b/>
                <w:bCs/>
                <w:sz w:val="18"/>
                <w:szCs w:val="18"/>
                <w:lang w:val="en-US"/>
              </w:rPr>
              <w:t>No. Securities Authorized</w:t>
            </w:r>
          </w:p>
        </w:tc>
      </w:tr>
      <w:tr w:rsidR="00107A2A" w:rsidRPr="007A5615" w14:paraId="3AAE593C" w14:textId="77777777" w:rsidTr="00CE40A1">
        <w:tc>
          <w:tcPr>
            <w:tcW w:w="2254" w:type="dxa"/>
          </w:tcPr>
          <w:p w14:paraId="1CC42B2D" w14:textId="77777777" w:rsidR="00107A2A" w:rsidRPr="007A5615" w:rsidRDefault="00107A2A" w:rsidP="00CE40A1">
            <w:pPr>
              <w:jc w:val="center"/>
              <w:textAlignment w:val="baseline"/>
              <w:rPr>
                <w:rFonts w:ascii="Gordita" w:eastAsia="Times New Roman" w:hAnsi="Gordita" w:cs="Segoe UI"/>
                <w:sz w:val="18"/>
                <w:szCs w:val="18"/>
                <w:lang w:val="en-US"/>
              </w:rPr>
            </w:pPr>
            <w:r w:rsidRPr="007D5D48">
              <w:rPr>
                <w:rFonts w:ascii="Gordita" w:eastAsia="Times New Roman" w:hAnsi="Gordita" w:cs="Segoe UI"/>
                <w:sz w:val="18"/>
                <w:szCs w:val="18"/>
                <w:highlight w:val="yellow"/>
                <w:lang w:val="en-US"/>
              </w:rPr>
              <w:t>Class Name</w:t>
            </w:r>
          </w:p>
        </w:tc>
        <w:tc>
          <w:tcPr>
            <w:tcW w:w="2961" w:type="dxa"/>
          </w:tcPr>
          <w:p w14:paraId="2CB92EF2" w14:textId="77777777" w:rsidR="00107A2A" w:rsidRPr="007A5615" w:rsidRDefault="00107A2A" w:rsidP="00CE40A1">
            <w:pPr>
              <w:jc w:val="center"/>
              <w:textAlignment w:val="baseline"/>
              <w:rPr>
                <w:rFonts w:ascii="Gordita" w:eastAsia="Times New Roman" w:hAnsi="Gordita" w:cs="Segoe UI"/>
                <w:sz w:val="18"/>
                <w:szCs w:val="18"/>
                <w:lang w:val="en-US"/>
              </w:rPr>
            </w:pPr>
            <w:r w:rsidRPr="007D5D48">
              <w:rPr>
                <w:rFonts w:ascii="Gordita" w:eastAsia="Times New Roman" w:hAnsi="Gordita" w:cs="Segoe UI"/>
                <w:sz w:val="18"/>
                <w:szCs w:val="18"/>
                <w:highlight w:val="yellow"/>
                <w:lang w:val="en-US"/>
              </w:rPr>
              <w:t>12345</w:t>
            </w:r>
          </w:p>
        </w:tc>
        <w:tc>
          <w:tcPr>
            <w:tcW w:w="1547" w:type="dxa"/>
          </w:tcPr>
          <w:p w14:paraId="574ACC56" w14:textId="77777777" w:rsidR="00107A2A" w:rsidRPr="007A5615" w:rsidRDefault="00107A2A" w:rsidP="00CE40A1">
            <w:pPr>
              <w:jc w:val="center"/>
              <w:textAlignment w:val="baseline"/>
              <w:rPr>
                <w:rFonts w:ascii="Gordita" w:eastAsia="Times New Roman" w:hAnsi="Gordita" w:cs="Segoe UI"/>
                <w:sz w:val="18"/>
                <w:szCs w:val="18"/>
                <w:lang w:val="en-US"/>
              </w:rPr>
            </w:pPr>
            <w:r w:rsidRPr="007D5D48">
              <w:rPr>
                <w:rFonts w:ascii="Gordita" w:eastAsia="Times New Roman" w:hAnsi="Gordita" w:cs="Segoe UI"/>
                <w:sz w:val="18"/>
                <w:szCs w:val="18"/>
                <w:highlight w:val="yellow"/>
                <w:lang w:val="en-US"/>
              </w:rPr>
              <w:t>$0.01</w:t>
            </w:r>
          </w:p>
        </w:tc>
        <w:tc>
          <w:tcPr>
            <w:tcW w:w="2254" w:type="dxa"/>
          </w:tcPr>
          <w:p w14:paraId="6B8DD196" w14:textId="77777777" w:rsidR="00107A2A" w:rsidRPr="007A5615" w:rsidRDefault="00107A2A" w:rsidP="00CE40A1">
            <w:pPr>
              <w:jc w:val="center"/>
              <w:textAlignment w:val="baseline"/>
              <w:rPr>
                <w:rFonts w:ascii="Gordita" w:eastAsia="Times New Roman" w:hAnsi="Gordita" w:cs="Segoe UI"/>
                <w:sz w:val="18"/>
                <w:szCs w:val="18"/>
                <w:lang w:val="en-US"/>
              </w:rPr>
            </w:pPr>
            <w:r w:rsidRPr="007D5D48">
              <w:rPr>
                <w:rFonts w:ascii="Gordita" w:eastAsia="Times New Roman" w:hAnsi="Gordita" w:cs="Segoe UI"/>
                <w:sz w:val="18"/>
                <w:szCs w:val="18"/>
                <w:highlight w:val="yellow"/>
                <w:lang w:val="en-US"/>
              </w:rPr>
              <w:t>12345</w:t>
            </w:r>
          </w:p>
        </w:tc>
      </w:tr>
    </w:tbl>
    <w:p w14:paraId="4DA22272" w14:textId="77777777" w:rsidR="00107A2A" w:rsidRPr="00BF4D03" w:rsidRDefault="00107A2A" w:rsidP="00107A2A">
      <w:pPr>
        <w:shd w:val="clear" w:color="auto" w:fill="FFFFFF"/>
        <w:spacing w:before="240" w:after="0" w:line="240" w:lineRule="auto"/>
        <w:ind w:firstLine="490"/>
        <w:rPr>
          <w:rFonts w:ascii="Gordita" w:eastAsia="Cantarell" w:hAnsi="Gordita" w:cs="Cantarell"/>
          <w:color w:val="000000"/>
          <w:sz w:val="20"/>
          <w:szCs w:val="20"/>
        </w:rPr>
      </w:pPr>
      <w:proofErr w:type="gramStart"/>
      <w:r w:rsidRPr="00BF4D03">
        <w:rPr>
          <w:rFonts w:ascii="Gordita" w:eastAsia="Cantarell" w:hAnsi="Gordita" w:cs="Cantarell"/>
          <w:b/>
          <w:color w:val="000000"/>
          <w:sz w:val="20"/>
          <w:szCs w:val="20"/>
        </w:rPr>
        <w:t>WHEREAS</w:t>
      </w:r>
      <w:r w:rsidRPr="00BF4D03">
        <w:rPr>
          <w:rFonts w:ascii="Gordita" w:eastAsia="Cantarell" w:hAnsi="Gordita" w:cs="Cantarell"/>
          <w:color w:val="000000"/>
          <w:sz w:val="20"/>
          <w:szCs w:val="20"/>
        </w:rPr>
        <w:t>,</w:t>
      </w:r>
      <w:proofErr w:type="gramEnd"/>
      <w:r w:rsidRPr="00BF4D03">
        <w:rPr>
          <w:rFonts w:ascii="Gordita" w:eastAsia="Cantarell" w:hAnsi="Gordita" w:cs="Cantarell"/>
          <w:color w:val="000000"/>
          <w:sz w:val="20"/>
          <w:szCs w:val="20"/>
        </w:rPr>
        <w:t xml:space="preserve"> the </w:t>
      </w:r>
      <w:r>
        <w:rPr>
          <w:rFonts w:ascii="Gordita" w:eastAsia="Cantarell" w:hAnsi="Gordita" w:cs="Cantarell"/>
          <w:color w:val="000000"/>
          <w:sz w:val="20"/>
          <w:szCs w:val="20"/>
        </w:rPr>
        <w:t>Principle Securities</w:t>
      </w:r>
      <w:r w:rsidRPr="00BF4D03">
        <w:rPr>
          <w:rFonts w:ascii="Gordita" w:eastAsia="Cantarell" w:hAnsi="Gordita" w:cs="Cantarell"/>
          <w:color w:val="000000"/>
          <w:sz w:val="20"/>
          <w:szCs w:val="20"/>
        </w:rPr>
        <w:t xml:space="preserve"> outstanding on the date of this Certificate and issued after the date of this Certificate (a)</w:t>
      </w:r>
      <w:r w:rsidRPr="00BF4D03">
        <w:rPr>
          <w:rFonts w:eastAsia="Cantarell"/>
          <w:color w:val="000000"/>
          <w:sz w:val="20"/>
          <w:szCs w:val="20"/>
        </w:rPr>
        <w:t> </w:t>
      </w:r>
      <w:r w:rsidRPr="00BF4D03">
        <w:rPr>
          <w:rFonts w:ascii="Gordita" w:eastAsia="Cantarell" w:hAnsi="Gordita" w:cs="Cantarell"/>
          <w:color w:val="000000"/>
          <w:sz w:val="20"/>
          <w:szCs w:val="20"/>
        </w:rPr>
        <w:t>are duly authorized, validly issued, fully paid and non-assessable and any pre-emptive and other contractual rights related to all issuances of the Securities have been satisfied, and (b)</w:t>
      </w:r>
      <w:r w:rsidRPr="00BF4D03">
        <w:rPr>
          <w:rFonts w:eastAsia="Cantarell"/>
          <w:color w:val="000000"/>
          <w:sz w:val="20"/>
          <w:szCs w:val="20"/>
        </w:rPr>
        <w:t> </w:t>
      </w:r>
      <w:r w:rsidRPr="00BF4D03">
        <w:rPr>
          <w:rFonts w:ascii="Gordita" w:eastAsia="Cantarell" w:hAnsi="Gordita" w:cs="Cantarell"/>
          <w:color w:val="000000"/>
          <w:sz w:val="20"/>
          <w:szCs w:val="20"/>
        </w:rPr>
        <w:t>have been registered under the applicable law of the domicile of the Issuer or are exempt from registration. All issuances and transfers of Securities have been, and after the date of this Certificate will be, in compliance with all applicable laws, rules and regulations and any certificates evidencing the Securities shall bear all required legends.</w:t>
      </w:r>
    </w:p>
    <w:p w14:paraId="60104C79" w14:textId="77777777" w:rsidR="00107A2A" w:rsidRPr="00BF4D03" w:rsidRDefault="00107A2A" w:rsidP="00107A2A">
      <w:pPr>
        <w:shd w:val="clear" w:color="auto" w:fill="FFFFFF"/>
        <w:spacing w:before="240" w:after="0" w:line="240" w:lineRule="auto"/>
        <w:ind w:firstLine="490"/>
        <w:rPr>
          <w:rFonts w:ascii="Gordita" w:eastAsia="Cantarell" w:hAnsi="Gordita" w:cs="Cantarell"/>
          <w:sz w:val="20"/>
          <w:szCs w:val="20"/>
        </w:rPr>
      </w:pPr>
      <w:r w:rsidRPr="00BF4D03">
        <w:rPr>
          <w:rFonts w:ascii="Gordita" w:eastAsia="Cantarell" w:hAnsi="Gordita" w:cs="Cantarell"/>
          <w:b/>
          <w:color w:val="000000"/>
          <w:sz w:val="20"/>
          <w:szCs w:val="20"/>
        </w:rPr>
        <w:t>NOW THEREFORE</w:t>
      </w:r>
      <w:r w:rsidRPr="00BF4D03">
        <w:rPr>
          <w:rFonts w:ascii="Gordita" w:eastAsia="Cantarell" w:hAnsi="Gordita" w:cs="Cantarell"/>
          <w:color w:val="000000"/>
          <w:sz w:val="20"/>
          <w:szCs w:val="20"/>
        </w:rPr>
        <w:t xml:space="preserve">, </w:t>
      </w:r>
      <w:r w:rsidRPr="007D5D48">
        <w:rPr>
          <w:rFonts w:ascii="Gordita" w:eastAsia="Cantarell" w:hAnsi="Gordita" w:cs="Cantarell"/>
          <w:color w:val="000000"/>
          <w:sz w:val="20"/>
          <w:szCs w:val="20"/>
        </w:rPr>
        <w:t xml:space="preserve">I, the undersigned, do hereby certify that I am the duly elected, qualified and acting Chief Executive Officer of the Issuer, organized and existing under the laws of </w:t>
      </w:r>
      <w:r w:rsidRPr="007D5D48">
        <w:rPr>
          <w:rFonts w:ascii="Gordita" w:eastAsia="Cantarell" w:hAnsi="Gordita" w:cs="Cantarell"/>
          <w:color w:val="000000"/>
          <w:sz w:val="20"/>
          <w:szCs w:val="20"/>
          <w:highlight w:val="yellow"/>
        </w:rPr>
        <w:t>[jurisdiction]</w:t>
      </w:r>
      <w:r w:rsidRPr="007D5D48">
        <w:rPr>
          <w:rFonts w:ascii="Gordita" w:eastAsia="Cantarell" w:hAnsi="Gordita" w:cs="Cantarell"/>
          <w:color w:val="000000"/>
          <w:sz w:val="20"/>
          <w:szCs w:val="20"/>
        </w:rPr>
        <w:t>; that (</w:t>
      </w:r>
      <w:proofErr w:type="spellStart"/>
      <w:r w:rsidRPr="007D5D48">
        <w:rPr>
          <w:rFonts w:ascii="Gordita" w:eastAsia="Cantarell" w:hAnsi="Gordita" w:cs="Cantarell"/>
          <w:color w:val="000000"/>
          <w:sz w:val="20"/>
          <w:szCs w:val="20"/>
        </w:rPr>
        <w:t>i</w:t>
      </w:r>
      <w:proofErr w:type="spellEnd"/>
      <w:r w:rsidRPr="007D5D48">
        <w:rPr>
          <w:rFonts w:ascii="Gordita" w:eastAsia="Cantarell" w:hAnsi="Gordita" w:cs="Cantarell"/>
          <w:color w:val="000000"/>
          <w:sz w:val="20"/>
          <w:szCs w:val="20"/>
        </w:rPr>
        <w:t>)</w:t>
      </w:r>
      <w:r w:rsidRPr="007D5D48">
        <w:rPr>
          <w:rFonts w:ascii="Cambria Math" w:eastAsia="Cantarell" w:hAnsi="Cambria Math" w:cs="Cambria Math"/>
          <w:color w:val="000000"/>
          <w:sz w:val="20"/>
          <w:szCs w:val="20"/>
        </w:rPr>
        <w:t> </w:t>
      </w:r>
      <w:r w:rsidRPr="007D5D48">
        <w:rPr>
          <w:rFonts w:ascii="Gordita" w:eastAsia="Cantarell" w:hAnsi="Gordita" w:cs="Cantarell"/>
          <w:color w:val="000000"/>
          <w:sz w:val="20"/>
          <w:szCs w:val="20"/>
        </w:rPr>
        <w:t>approval by the Board of Directors is not necessary for the appointment of MERJ DEPOSITORY AND REGISTRY LIMITED as the Securities Facility, or (ii)</w:t>
      </w:r>
      <w:r w:rsidRPr="007D5D48">
        <w:rPr>
          <w:rFonts w:ascii="Cambria Math" w:eastAsia="Cantarell" w:hAnsi="Cambria Math" w:cs="Cambria Math"/>
          <w:color w:val="000000"/>
          <w:sz w:val="20"/>
          <w:szCs w:val="20"/>
        </w:rPr>
        <w:t> </w:t>
      </w:r>
      <w:r w:rsidRPr="007D5D48">
        <w:rPr>
          <w:rFonts w:ascii="Gordita" w:eastAsia="Cantarell" w:hAnsi="Gordita" w:cs="Cantarell"/>
          <w:color w:val="000000"/>
          <w:sz w:val="20"/>
          <w:szCs w:val="20"/>
        </w:rPr>
        <w:t xml:space="preserve">the following is a true copy of a resolution adopted by the Board of Directors of said Issuer at a meeting duly held on </w:t>
      </w:r>
      <w:r w:rsidRPr="007D5D48">
        <w:rPr>
          <w:rFonts w:ascii="Gordita" w:eastAsia="Cantarell" w:hAnsi="Gordita" w:cs="Cantarell"/>
          <w:color w:val="000000"/>
          <w:sz w:val="20"/>
          <w:szCs w:val="20"/>
          <w:highlight w:val="yellow"/>
        </w:rPr>
        <w:t>[date]</w:t>
      </w:r>
      <w:r w:rsidRPr="007D5D48">
        <w:rPr>
          <w:rFonts w:ascii="Cambria Math" w:eastAsia="Cantarell" w:hAnsi="Cambria Math" w:cs="Cambria Math"/>
          <w:color w:val="000000"/>
          <w:sz w:val="20"/>
          <w:szCs w:val="20"/>
        </w:rPr>
        <w:t> </w:t>
      </w:r>
      <w:r w:rsidRPr="007D5D48">
        <w:rPr>
          <w:rFonts w:ascii="Gordita" w:eastAsia="Cantarell" w:hAnsi="Gordita" w:cs="Cantarell"/>
          <w:color w:val="000000"/>
          <w:sz w:val="20"/>
          <w:szCs w:val="20"/>
        </w:rPr>
        <w:t>at which a quorum was present and voted, or by unanimous written consent effective as of such date, that said resolution is now in full force and effect, and shall remain in full force and effect until altered by subsequent Board resolution:</w:t>
      </w:r>
    </w:p>
    <w:p w14:paraId="6C52AEB9" w14:textId="77777777" w:rsidR="00107A2A" w:rsidRPr="00BF4D03" w:rsidRDefault="00107A2A" w:rsidP="00107A2A">
      <w:pPr>
        <w:shd w:val="clear" w:color="auto" w:fill="FFFFFF"/>
        <w:spacing w:before="240" w:after="0" w:line="240" w:lineRule="auto"/>
        <w:ind w:firstLine="490"/>
        <w:rPr>
          <w:rFonts w:ascii="Gordita" w:eastAsia="Cantarell" w:hAnsi="Gordita" w:cs="Cantarell"/>
          <w:color w:val="000000"/>
          <w:sz w:val="20"/>
          <w:szCs w:val="20"/>
        </w:rPr>
      </w:pPr>
      <w:r w:rsidRPr="00BF4D03">
        <w:rPr>
          <w:rFonts w:ascii="Gordita" w:eastAsia="Cantarell" w:hAnsi="Gordita" w:cs="Cantarell"/>
          <w:color w:val="000000"/>
          <w:sz w:val="20"/>
          <w:szCs w:val="20"/>
        </w:rPr>
        <w:t>RESOLVED, that MERJ DEPOSITORY AND REGISTRY LIMITED, its successors and assigns, is hereby appointed Securities Facility (the “</w:t>
      </w:r>
      <w:r w:rsidRPr="00BF4D03">
        <w:rPr>
          <w:rFonts w:ascii="Gordita" w:eastAsia="Cantarell" w:hAnsi="Gordita" w:cs="Cantarell"/>
          <w:color w:val="000000"/>
          <w:sz w:val="20"/>
          <w:szCs w:val="20"/>
          <w:u w:val="single"/>
        </w:rPr>
        <w:t>Securities Facility</w:t>
      </w:r>
      <w:r w:rsidRPr="00BF4D03">
        <w:rPr>
          <w:rFonts w:ascii="Gordita" w:eastAsia="Cantarell" w:hAnsi="Gordita" w:cs="Cantarell"/>
          <w:color w:val="000000"/>
          <w:sz w:val="20"/>
          <w:szCs w:val="20"/>
        </w:rPr>
        <w:t>”) effective from the date of enforcement of the Securities Facility Agreement (the “</w:t>
      </w:r>
      <w:r w:rsidRPr="00BF4D03">
        <w:rPr>
          <w:rFonts w:ascii="Gordita" w:eastAsia="Cantarell" w:hAnsi="Gordita" w:cs="Cantarell"/>
          <w:color w:val="000000"/>
          <w:sz w:val="20"/>
          <w:szCs w:val="20"/>
          <w:u w:val="single"/>
        </w:rPr>
        <w:t>Effective Date of Appointment</w:t>
      </w:r>
      <w:r w:rsidRPr="00BF4D03">
        <w:rPr>
          <w:rFonts w:ascii="Gordita" w:eastAsia="Cantarell" w:hAnsi="Gordita" w:cs="Cantarell"/>
          <w:color w:val="000000"/>
          <w:sz w:val="20"/>
          <w:szCs w:val="20"/>
        </w:rPr>
        <w:t>”), to act in accordance with its general practices, for</w:t>
      </w:r>
      <w:r w:rsidRPr="00BF4D03">
        <w:rPr>
          <w:rFonts w:ascii="Gordita" w:eastAsia="Cantarell" w:hAnsi="Gordita" w:cs="Cantarell"/>
          <w:sz w:val="20"/>
          <w:szCs w:val="20"/>
        </w:rPr>
        <w:t xml:space="preserve"> securities facility services </w:t>
      </w:r>
      <w:r>
        <w:rPr>
          <w:rFonts w:ascii="Gordita" w:eastAsia="Cantarell" w:hAnsi="Gordita" w:cs="Cantarell"/>
          <w:sz w:val="20"/>
          <w:szCs w:val="20"/>
        </w:rPr>
        <w:t>relating</w:t>
      </w:r>
      <w:r w:rsidRPr="00BF4D03">
        <w:rPr>
          <w:rFonts w:ascii="Gordita" w:eastAsia="Cantarell" w:hAnsi="Gordita" w:cs="Cantarell"/>
          <w:sz w:val="20"/>
          <w:szCs w:val="20"/>
        </w:rPr>
        <w:t xml:space="preserve"> to those securities deposited </w:t>
      </w:r>
      <w:r>
        <w:rPr>
          <w:rFonts w:ascii="Gordita" w:eastAsia="Cantarell" w:hAnsi="Gordita" w:cs="Cantarell"/>
          <w:sz w:val="20"/>
          <w:szCs w:val="20"/>
        </w:rPr>
        <w:t>or otherwise registered in the name of its ap</w:t>
      </w:r>
      <w:r w:rsidRPr="00BF4D03">
        <w:rPr>
          <w:rFonts w:ascii="Gordita" w:eastAsia="Cantarell" w:hAnsi="Gordita" w:cs="Cantarell"/>
          <w:sz w:val="20"/>
          <w:szCs w:val="20"/>
        </w:rPr>
        <w:t xml:space="preserve">pointed depository nominee at any time </w:t>
      </w:r>
      <w:r w:rsidRPr="00BF4D03">
        <w:rPr>
          <w:rFonts w:ascii="Gordita" w:eastAsia="Cantarell" w:hAnsi="Gordita" w:cs="Cantarell"/>
          <w:color w:val="000000"/>
          <w:sz w:val="20"/>
          <w:szCs w:val="20"/>
        </w:rPr>
        <w:t>in accordance with the agreement between the Securities Facility and the Issuer and the MERJ DEP Securities Facility Rules.</w:t>
      </w:r>
    </w:p>
    <w:p w14:paraId="3B05D735" w14:textId="77777777" w:rsidR="00107A2A" w:rsidRPr="00BF4D03" w:rsidRDefault="00107A2A" w:rsidP="00107A2A">
      <w:pPr>
        <w:shd w:val="clear" w:color="auto" w:fill="FFFFFF"/>
        <w:spacing w:after="0" w:line="240" w:lineRule="auto"/>
        <w:rPr>
          <w:rFonts w:ascii="Gordita" w:eastAsia="Cantarell" w:hAnsi="Gordita" w:cs="Cantarell"/>
          <w:color w:val="000000"/>
          <w:sz w:val="20"/>
          <w:szCs w:val="20"/>
        </w:rPr>
      </w:pPr>
      <w:r w:rsidRPr="00BF4D03">
        <w:rPr>
          <w:rFonts w:eastAsia="Cantarell"/>
          <w:color w:val="000000"/>
          <w:sz w:val="20"/>
          <w:szCs w:val="20"/>
        </w:rPr>
        <w:t> </w:t>
      </w:r>
    </w:p>
    <w:p w14:paraId="6A1DEA96" w14:textId="77777777" w:rsidR="00107A2A" w:rsidRDefault="00107A2A" w:rsidP="00107A2A">
      <w:pPr>
        <w:shd w:val="clear" w:color="auto" w:fill="FFFFFF"/>
        <w:spacing w:after="0" w:line="240" w:lineRule="auto"/>
        <w:ind w:firstLine="490"/>
        <w:rPr>
          <w:rStyle w:val="eop"/>
          <w:color w:val="000000"/>
          <w:sz w:val="20"/>
          <w:szCs w:val="20"/>
        </w:rPr>
      </w:pPr>
      <w:r>
        <w:rPr>
          <w:rStyle w:val="normaltextrun"/>
          <w:rFonts w:ascii="Gordita" w:hAnsi="Gordita"/>
          <w:color w:val="000000"/>
          <w:sz w:val="20"/>
          <w:szCs w:val="20"/>
        </w:rPr>
        <w:t xml:space="preserve">WITNESS my authorized signature as Chief Executive Officer of the Issuer this </w:t>
      </w:r>
      <w:r>
        <w:rPr>
          <w:rStyle w:val="normaltextrun"/>
          <w:rFonts w:ascii="Gordita" w:hAnsi="Gordita"/>
          <w:color w:val="000000"/>
          <w:sz w:val="20"/>
          <w:szCs w:val="20"/>
          <w:shd w:val="clear" w:color="auto" w:fill="FFFF00"/>
        </w:rPr>
        <w:t>[day]</w:t>
      </w:r>
      <w:r>
        <w:rPr>
          <w:rStyle w:val="normaltextrun"/>
          <w:color w:val="000000"/>
          <w:sz w:val="20"/>
          <w:szCs w:val="20"/>
        </w:rPr>
        <w:t> </w:t>
      </w:r>
      <w:r>
        <w:rPr>
          <w:rStyle w:val="normaltextrun"/>
          <w:rFonts w:ascii="Gordita" w:hAnsi="Gordita"/>
          <w:color w:val="000000"/>
          <w:sz w:val="20"/>
          <w:szCs w:val="20"/>
        </w:rPr>
        <w:t xml:space="preserve">day of </w:t>
      </w:r>
      <w:r>
        <w:rPr>
          <w:rStyle w:val="normaltextrun"/>
          <w:rFonts w:ascii="Gordita" w:hAnsi="Gordita"/>
          <w:color w:val="000000"/>
          <w:sz w:val="20"/>
          <w:szCs w:val="20"/>
          <w:shd w:val="clear" w:color="auto" w:fill="FFFF00"/>
        </w:rPr>
        <w:t>[month]</w:t>
      </w:r>
      <w:r>
        <w:rPr>
          <w:rStyle w:val="normaltextrun"/>
          <w:rFonts w:ascii="Gordita" w:hAnsi="Gordita"/>
          <w:color w:val="000000"/>
          <w:sz w:val="20"/>
          <w:szCs w:val="20"/>
        </w:rPr>
        <w:t xml:space="preserve">, </w:t>
      </w:r>
      <w:r>
        <w:rPr>
          <w:rStyle w:val="normaltextrun"/>
          <w:rFonts w:ascii="Gordita" w:hAnsi="Gordita"/>
          <w:color w:val="000000"/>
          <w:sz w:val="20"/>
          <w:szCs w:val="20"/>
          <w:shd w:val="clear" w:color="auto" w:fill="FFFF00"/>
        </w:rPr>
        <w:t>[year].</w:t>
      </w:r>
      <w:r>
        <w:rPr>
          <w:rStyle w:val="eop"/>
          <w:color w:val="000000"/>
          <w:sz w:val="20"/>
          <w:szCs w:val="20"/>
        </w:rPr>
        <w:t> </w:t>
      </w:r>
    </w:p>
    <w:p w14:paraId="18BD70A2" w14:textId="77777777" w:rsidR="00107A2A" w:rsidRPr="00BF4D03" w:rsidRDefault="00107A2A" w:rsidP="00107A2A">
      <w:pPr>
        <w:shd w:val="clear" w:color="auto" w:fill="FFFFFF"/>
        <w:spacing w:after="0" w:line="240" w:lineRule="auto"/>
        <w:ind w:firstLine="490"/>
        <w:rPr>
          <w:rFonts w:ascii="Gordita" w:eastAsia="Cantarell" w:hAnsi="Gordita" w:cs="Cantarell"/>
          <w:sz w:val="20"/>
          <w:szCs w:val="20"/>
          <w:highlight w:val="yellow"/>
        </w:rPr>
      </w:pPr>
    </w:p>
    <w:p w14:paraId="3696BF29" w14:textId="77777777" w:rsidR="00107A2A" w:rsidRPr="00BF4D03" w:rsidRDefault="00107A2A" w:rsidP="00107A2A">
      <w:pPr>
        <w:shd w:val="clear" w:color="auto" w:fill="FFFFFF"/>
        <w:spacing w:after="0" w:line="240" w:lineRule="auto"/>
        <w:ind w:firstLine="490"/>
        <w:rPr>
          <w:rFonts w:ascii="Gordita" w:eastAsia="Cantarell" w:hAnsi="Gordita" w:cs="Cantarell"/>
          <w:sz w:val="20"/>
          <w:szCs w:val="20"/>
          <w:highlight w:val="yellow"/>
        </w:rPr>
      </w:pPr>
    </w:p>
    <w:tbl>
      <w:tblPr>
        <w:tblStyle w:val="a1"/>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2460"/>
        <w:gridCol w:w="885"/>
        <w:gridCol w:w="1365"/>
        <w:gridCol w:w="2865"/>
      </w:tblGrid>
      <w:tr w:rsidR="00107A2A" w:rsidRPr="00BF4D03" w14:paraId="011A9564" w14:textId="77777777" w:rsidTr="00CE40A1">
        <w:tc>
          <w:tcPr>
            <w:tcW w:w="1335" w:type="dxa"/>
            <w:tcBorders>
              <w:top w:val="nil"/>
              <w:left w:val="nil"/>
              <w:bottom w:val="nil"/>
              <w:right w:val="nil"/>
            </w:tcBorders>
            <w:shd w:val="clear" w:color="auto" w:fill="auto"/>
            <w:tcMar>
              <w:top w:w="100" w:type="dxa"/>
              <w:left w:w="100" w:type="dxa"/>
              <w:bottom w:w="100" w:type="dxa"/>
              <w:right w:w="100" w:type="dxa"/>
            </w:tcMar>
          </w:tcPr>
          <w:p w14:paraId="5030463C" w14:textId="77777777" w:rsidR="00107A2A" w:rsidRPr="00BF4D03" w:rsidRDefault="00107A2A" w:rsidP="00CE40A1">
            <w:pPr>
              <w:widowControl w:val="0"/>
              <w:pBdr>
                <w:top w:val="nil"/>
                <w:left w:val="nil"/>
                <w:bottom w:val="nil"/>
                <w:right w:val="nil"/>
                <w:between w:val="nil"/>
              </w:pBdr>
              <w:spacing w:after="0" w:line="240" w:lineRule="auto"/>
              <w:rPr>
                <w:rFonts w:ascii="Gordita" w:eastAsia="Cantarell" w:hAnsi="Gordita" w:cs="Cantarell"/>
                <w:sz w:val="20"/>
                <w:szCs w:val="20"/>
              </w:rPr>
            </w:pPr>
            <w:r w:rsidRPr="00BF4D03">
              <w:rPr>
                <w:rFonts w:ascii="Gordita" w:eastAsia="Cantarell" w:hAnsi="Gordita" w:cs="Cantarell"/>
                <w:sz w:val="20"/>
                <w:szCs w:val="20"/>
              </w:rPr>
              <w:t>Signature:</w:t>
            </w:r>
          </w:p>
        </w:tc>
        <w:tc>
          <w:tcPr>
            <w:tcW w:w="2460" w:type="dxa"/>
            <w:tcBorders>
              <w:top w:val="nil"/>
              <w:left w:val="nil"/>
              <w:bottom w:val="nil"/>
              <w:right w:val="nil"/>
            </w:tcBorders>
            <w:shd w:val="clear" w:color="auto" w:fill="auto"/>
            <w:tcMar>
              <w:top w:w="100" w:type="dxa"/>
              <w:left w:w="100" w:type="dxa"/>
              <w:bottom w:w="100" w:type="dxa"/>
              <w:right w:w="100" w:type="dxa"/>
            </w:tcMar>
          </w:tcPr>
          <w:p w14:paraId="67034A6E" w14:textId="77777777" w:rsidR="00107A2A" w:rsidRPr="00BF4D03" w:rsidRDefault="00107A2A" w:rsidP="00CE40A1">
            <w:pPr>
              <w:widowControl w:val="0"/>
              <w:pBdr>
                <w:top w:val="nil"/>
                <w:left w:val="nil"/>
                <w:bottom w:val="nil"/>
                <w:right w:val="nil"/>
                <w:between w:val="nil"/>
              </w:pBdr>
              <w:spacing w:after="0" w:line="240" w:lineRule="auto"/>
              <w:rPr>
                <w:rFonts w:ascii="Gordita" w:eastAsia="Cantarell" w:hAnsi="Gordita" w:cs="Cantarell"/>
                <w:sz w:val="20"/>
                <w:szCs w:val="20"/>
              </w:rPr>
            </w:pPr>
            <w:r>
              <w:rPr>
                <w:rFonts w:ascii="Gordita" w:hAnsi="Gordita"/>
                <w:sz w:val="20"/>
                <w:szCs w:val="20"/>
              </w:rPr>
              <w:pict w14:anchorId="4D62F3D4">
                <v:rect id="_x0000_i1029" style="width:0;height:1.5pt" o:hralign="center" o:hrstd="t" o:hr="t" fillcolor="#a0a0a0" stroked="f"/>
              </w:pict>
            </w:r>
          </w:p>
        </w:tc>
        <w:tc>
          <w:tcPr>
            <w:tcW w:w="885" w:type="dxa"/>
            <w:tcBorders>
              <w:top w:val="nil"/>
              <w:left w:val="nil"/>
              <w:bottom w:val="nil"/>
              <w:right w:val="nil"/>
            </w:tcBorders>
            <w:shd w:val="clear" w:color="auto" w:fill="auto"/>
            <w:tcMar>
              <w:top w:w="100" w:type="dxa"/>
              <w:left w:w="100" w:type="dxa"/>
              <w:bottom w:w="100" w:type="dxa"/>
              <w:right w:w="100" w:type="dxa"/>
            </w:tcMar>
          </w:tcPr>
          <w:p w14:paraId="044B479D" w14:textId="77777777" w:rsidR="00107A2A" w:rsidRPr="00BF4D03" w:rsidRDefault="00107A2A" w:rsidP="00CE40A1">
            <w:pPr>
              <w:widowControl w:val="0"/>
              <w:pBdr>
                <w:top w:val="nil"/>
                <w:left w:val="nil"/>
                <w:bottom w:val="nil"/>
                <w:right w:val="nil"/>
                <w:between w:val="nil"/>
              </w:pBdr>
              <w:spacing w:after="0" w:line="240" w:lineRule="auto"/>
              <w:rPr>
                <w:rFonts w:ascii="Gordita" w:eastAsia="Cantarell" w:hAnsi="Gordita" w:cs="Cantarell"/>
                <w:sz w:val="20"/>
                <w:szCs w:val="20"/>
                <w:highlight w:val="yellow"/>
              </w:rPr>
            </w:pPr>
          </w:p>
        </w:tc>
        <w:tc>
          <w:tcPr>
            <w:tcW w:w="1365" w:type="dxa"/>
            <w:tcBorders>
              <w:top w:val="nil"/>
              <w:left w:val="nil"/>
              <w:bottom w:val="nil"/>
              <w:right w:val="nil"/>
            </w:tcBorders>
            <w:shd w:val="clear" w:color="auto" w:fill="auto"/>
            <w:tcMar>
              <w:top w:w="100" w:type="dxa"/>
              <w:left w:w="100" w:type="dxa"/>
              <w:bottom w:w="100" w:type="dxa"/>
              <w:right w:w="100" w:type="dxa"/>
            </w:tcMar>
          </w:tcPr>
          <w:p w14:paraId="570709DB" w14:textId="77777777" w:rsidR="00107A2A" w:rsidRPr="00BF4D03" w:rsidRDefault="00107A2A" w:rsidP="00CE40A1">
            <w:pPr>
              <w:widowControl w:val="0"/>
              <w:pBdr>
                <w:top w:val="nil"/>
                <w:left w:val="nil"/>
                <w:bottom w:val="nil"/>
                <w:right w:val="nil"/>
                <w:between w:val="nil"/>
              </w:pBdr>
              <w:spacing w:after="0" w:line="240" w:lineRule="auto"/>
              <w:rPr>
                <w:rFonts w:ascii="Gordita" w:eastAsia="Cantarell" w:hAnsi="Gordita" w:cs="Cantarell"/>
                <w:sz w:val="20"/>
                <w:szCs w:val="20"/>
                <w:highlight w:val="yellow"/>
              </w:rPr>
            </w:pPr>
            <w:r w:rsidRPr="00BF4D03">
              <w:rPr>
                <w:rFonts w:ascii="Gordita" w:eastAsia="Cantarell" w:hAnsi="Gordita" w:cs="Cantarell"/>
                <w:sz w:val="20"/>
                <w:szCs w:val="20"/>
              </w:rPr>
              <w:t>Signature:</w:t>
            </w:r>
          </w:p>
        </w:tc>
        <w:tc>
          <w:tcPr>
            <w:tcW w:w="2865" w:type="dxa"/>
            <w:tcBorders>
              <w:top w:val="nil"/>
              <w:left w:val="nil"/>
              <w:bottom w:val="nil"/>
              <w:right w:val="nil"/>
            </w:tcBorders>
            <w:shd w:val="clear" w:color="auto" w:fill="auto"/>
            <w:tcMar>
              <w:top w:w="100" w:type="dxa"/>
              <w:left w:w="100" w:type="dxa"/>
              <w:bottom w:w="100" w:type="dxa"/>
              <w:right w:w="100" w:type="dxa"/>
            </w:tcMar>
          </w:tcPr>
          <w:p w14:paraId="4411FCC3" w14:textId="77777777" w:rsidR="00107A2A" w:rsidRPr="00BF4D03" w:rsidRDefault="00107A2A" w:rsidP="00CE40A1">
            <w:pPr>
              <w:widowControl w:val="0"/>
              <w:pBdr>
                <w:top w:val="nil"/>
                <w:left w:val="nil"/>
                <w:bottom w:val="nil"/>
                <w:right w:val="nil"/>
                <w:between w:val="nil"/>
              </w:pBdr>
              <w:spacing w:after="0" w:line="240" w:lineRule="auto"/>
              <w:rPr>
                <w:rFonts w:ascii="Gordita" w:eastAsia="Cantarell" w:hAnsi="Gordita" w:cs="Cantarell"/>
                <w:sz w:val="20"/>
                <w:szCs w:val="20"/>
                <w:highlight w:val="yellow"/>
              </w:rPr>
            </w:pPr>
            <w:r>
              <w:rPr>
                <w:rFonts w:ascii="Gordita" w:hAnsi="Gordita"/>
                <w:sz w:val="20"/>
                <w:szCs w:val="20"/>
              </w:rPr>
              <w:pict w14:anchorId="6830F9A2">
                <v:rect id="_x0000_i1030" style="width:0;height:1.5pt" o:hralign="center" o:hrstd="t" o:hr="t" fillcolor="#a0a0a0" stroked="f"/>
              </w:pict>
            </w:r>
          </w:p>
        </w:tc>
      </w:tr>
      <w:tr w:rsidR="00107A2A" w:rsidRPr="00BF4D03" w14:paraId="61E771E2" w14:textId="77777777" w:rsidTr="00CE40A1">
        <w:tc>
          <w:tcPr>
            <w:tcW w:w="1335" w:type="dxa"/>
            <w:tcBorders>
              <w:top w:val="nil"/>
              <w:left w:val="nil"/>
              <w:bottom w:val="nil"/>
              <w:right w:val="nil"/>
            </w:tcBorders>
            <w:shd w:val="clear" w:color="auto" w:fill="auto"/>
            <w:tcMar>
              <w:top w:w="100" w:type="dxa"/>
              <w:left w:w="100" w:type="dxa"/>
              <w:bottom w:w="100" w:type="dxa"/>
              <w:right w:w="100" w:type="dxa"/>
            </w:tcMar>
          </w:tcPr>
          <w:p w14:paraId="73E1DAEB" w14:textId="77777777" w:rsidR="00107A2A" w:rsidRPr="00BF4D03" w:rsidRDefault="00107A2A" w:rsidP="00CE40A1">
            <w:pPr>
              <w:widowControl w:val="0"/>
              <w:pBdr>
                <w:top w:val="nil"/>
                <w:left w:val="nil"/>
                <w:bottom w:val="nil"/>
                <w:right w:val="nil"/>
                <w:between w:val="nil"/>
              </w:pBdr>
              <w:spacing w:after="0" w:line="240" w:lineRule="auto"/>
              <w:rPr>
                <w:rFonts w:ascii="Gordita" w:eastAsia="Cantarell" w:hAnsi="Gordita" w:cs="Cantarell"/>
                <w:sz w:val="20"/>
                <w:szCs w:val="20"/>
              </w:rPr>
            </w:pPr>
            <w:r w:rsidRPr="00BF4D03">
              <w:rPr>
                <w:rFonts w:ascii="Gordita" w:eastAsia="Cantarell" w:hAnsi="Gordita" w:cs="Cantarell"/>
                <w:sz w:val="20"/>
                <w:szCs w:val="20"/>
              </w:rPr>
              <w:t>Name:</w:t>
            </w:r>
          </w:p>
        </w:tc>
        <w:tc>
          <w:tcPr>
            <w:tcW w:w="2460" w:type="dxa"/>
            <w:tcBorders>
              <w:top w:val="nil"/>
              <w:left w:val="nil"/>
              <w:bottom w:val="nil"/>
              <w:right w:val="nil"/>
            </w:tcBorders>
            <w:shd w:val="clear" w:color="auto" w:fill="auto"/>
            <w:tcMar>
              <w:top w:w="100" w:type="dxa"/>
              <w:left w:w="100" w:type="dxa"/>
              <w:bottom w:w="100" w:type="dxa"/>
              <w:right w:w="100" w:type="dxa"/>
            </w:tcMar>
          </w:tcPr>
          <w:p w14:paraId="3A984F0D" w14:textId="77777777" w:rsidR="00107A2A" w:rsidRPr="00BF4D03" w:rsidRDefault="00107A2A" w:rsidP="00CE40A1">
            <w:pPr>
              <w:widowControl w:val="0"/>
              <w:pBdr>
                <w:top w:val="nil"/>
                <w:left w:val="nil"/>
                <w:bottom w:val="nil"/>
                <w:right w:val="nil"/>
                <w:between w:val="nil"/>
              </w:pBdr>
              <w:spacing w:after="0" w:line="240" w:lineRule="auto"/>
              <w:rPr>
                <w:rFonts w:ascii="Gordita" w:eastAsia="Cantarell" w:hAnsi="Gordita" w:cs="Cantarell"/>
                <w:sz w:val="20"/>
                <w:szCs w:val="20"/>
              </w:rPr>
            </w:pPr>
            <w:r w:rsidRPr="00BF4D03">
              <w:rPr>
                <w:rFonts w:ascii="Gordita" w:eastAsia="Cantarell" w:hAnsi="Gordita" w:cs="Cantarell"/>
                <w:sz w:val="20"/>
                <w:szCs w:val="20"/>
              </w:rPr>
              <w:t xml:space="preserve"> </w:t>
            </w:r>
          </w:p>
        </w:tc>
        <w:tc>
          <w:tcPr>
            <w:tcW w:w="885" w:type="dxa"/>
            <w:tcBorders>
              <w:top w:val="nil"/>
              <w:left w:val="nil"/>
              <w:bottom w:val="nil"/>
              <w:right w:val="nil"/>
            </w:tcBorders>
            <w:shd w:val="clear" w:color="auto" w:fill="auto"/>
            <w:tcMar>
              <w:top w:w="100" w:type="dxa"/>
              <w:left w:w="100" w:type="dxa"/>
              <w:bottom w:w="100" w:type="dxa"/>
              <w:right w:w="100" w:type="dxa"/>
            </w:tcMar>
          </w:tcPr>
          <w:p w14:paraId="001D7779" w14:textId="77777777" w:rsidR="00107A2A" w:rsidRPr="00BF4D03" w:rsidRDefault="00107A2A" w:rsidP="00CE40A1">
            <w:pPr>
              <w:widowControl w:val="0"/>
              <w:pBdr>
                <w:top w:val="nil"/>
                <w:left w:val="nil"/>
                <w:bottom w:val="nil"/>
                <w:right w:val="nil"/>
                <w:between w:val="nil"/>
              </w:pBdr>
              <w:spacing w:after="0" w:line="240" w:lineRule="auto"/>
              <w:rPr>
                <w:rFonts w:ascii="Gordita" w:eastAsia="Cantarell" w:hAnsi="Gordita" w:cs="Cantarell"/>
                <w:sz w:val="20"/>
                <w:szCs w:val="20"/>
                <w:highlight w:val="yellow"/>
              </w:rPr>
            </w:pPr>
          </w:p>
        </w:tc>
        <w:tc>
          <w:tcPr>
            <w:tcW w:w="1365" w:type="dxa"/>
            <w:tcBorders>
              <w:top w:val="nil"/>
              <w:left w:val="nil"/>
              <w:bottom w:val="nil"/>
              <w:right w:val="nil"/>
            </w:tcBorders>
            <w:shd w:val="clear" w:color="auto" w:fill="auto"/>
            <w:tcMar>
              <w:top w:w="100" w:type="dxa"/>
              <w:left w:w="100" w:type="dxa"/>
              <w:bottom w:w="100" w:type="dxa"/>
              <w:right w:w="100" w:type="dxa"/>
            </w:tcMar>
          </w:tcPr>
          <w:p w14:paraId="057D16F5" w14:textId="77777777" w:rsidR="00107A2A" w:rsidRPr="00BF4D03" w:rsidRDefault="00107A2A" w:rsidP="00CE40A1">
            <w:pPr>
              <w:widowControl w:val="0"/>
              <w:spacing w:after="0" w:line="240" w:lineRule="auto"/>
              <w:rPr>
                <w:rFonts w:ascii="Gordita" w:eastAsia="Cantarell" w:hAnsi="Gordita" w:cs="Cantarell"/>
                <w:sz w:val="20"/>
                <w:szCs w:val="20"/>
              </w:rPr>
            </w:pPr>
            <w:r w:rsidRPr="00BF4D03">
              <w:rPr>
                <w:rFonts w:ascii="Gordita" w:eastAsia="Cantarell" w:hAnsi="Gordita" w:cs="Cantarell"/>
                <w:sz w:val="20"/>
                <w:szCs w:val="20"/>
              </w:rPr>
              <w:t>Name:</w:t>
            </w:r>
          </w:p>
        </w:tc>
        <w:tc>
          <w:tcPr>
            <w:tcW w:w="2865" w:type="dxa"/>
            <w:tcBorders>
              <w:top w:val="nil"/>
              <w:left w:val="nil"/>
              <w:bottom w:val="nil"/>
              <w:right w:val="nil"/>
            </w:tcBorders>
            <w:shd w:val="clear" w:color="auto" w:fill="auto"/>
            <w:tcMar>
              <w:top w:w="100" w:type="dxa"/>
              <w:left w:w="100" w:type="dxa"/>
              <w:bottom w:w="100" w:type="dxa"/>
              <w:right w:w="100" w:type="dxa"/>
            </w:tcMar>
          </w:tcPr>
          <w:p w14:paraId="2AE658BF" w14:textId="77777777" w:rsidR="00107A2A" w:rsidRPr="00BF4D03" w:rsidRDefault="00107A2A" w:rsidP="00CE40A1">
            <w:pPr>
              <w:widowControl w:val="0"/>
              <w:pBdr>
                <w:top w:val="nil"/>
                <w:left w:val="nil"/>
                <w:bottom w:val="nil"/>
                <w:right w:val="nil"/>
                <w:between w:val="nil"/>
              </w:pBdr>
              <w:spacing w:after="0" w:line="240" w:lineRule="auto"/>
              <w:rPr>
                <w:rFonts w:ascii="Gordita" w:eastAsia="Cantarell" w:hAnsi="Gordita" w:cs="Cantarell"/>
                <w:sz w:val="20"/>
                <w:szCs w:val="20"/>
              </w:rPr>
            </w:pPr>
          </w:p>
        </w:tc>
      </w:tr>
      <w:tr w:rsidR="00107A2A" w:rsidRPr="00BF4D03" w14:paraId="45A78E3E" w14:textId="77777777" w:rsidTr="00CE40A1">
        <w:tc>
          <w:tcPr>
            <w:tcW w:w="1335" w:type="dxa"/>
            <w:tcBorders>
              <w:top w:val="nil"/>
              <w:left w:val="nil"/>
              <w:bottom w:val="nil"/>
              <w:right w:val="nil"/>
            </w:tcBorders>
            <w:shd w:val="clear" w:color="auto" w:fill="auto"/>
            <w:tcMar>
              <w:top w:w="100" w:type="dxa"/>
              <w:left w:w="100" w:type="dxa"/>
              <w:bottom w:w="100" w:type="dxa"/>
              <w:right w:w="100" w:type="dxa"/>
            </w:tcMar>
          </w:tcPr>
          <w:p w14:paraId="0708E49A" w14:textId="77777777" w:rsidR="00107A2A" w:rsidRPr="00BF4D03" w:rsidRDefault="00107A2A" w:rsidP="00CE40A1">
            <w:pPr>
              <w:widowControl w:val="0"/>
              <w:pBdr>
                <w:top w:val="nil"/>
                <w:left w:val="nil"/>
                <w:bottom w:val="nil"/>
                <w:right w:val="nil"/>
                <w:between w:val="nil"/>
              </w:pBdr>
              <w:spacing w:after="0" w:line="240" w:lineRule="auto"/>
              <w:rPr>
                <w:rFonts w:ascii="Gordita" w:eastAsia="Cantarell" w:hAnsi="Gordita" w:cs="Cantarell"/>
                <w:sz w:val="20"/>
                <w:szCs w:val="20"/>
              </w:rPr>
            </w:pPr>
            <w:r w:rsidRPr="00BF4D03">
              <w:rPr>
                <w:rFonts w:ascii="Gordita" w:eastAsia="Cantarell" w:hAnsi="Gordita" w:cs="Cantarell"/>
                <w:sz w:val="20"/>
                <w:szCs w:val="20"/>
              </w:rPr>
              <w:t>Title:</w:t>
            </w:r>
          </w:p>
        </w:tc>
        <w:tc>
          <w:tcPr>
            <w:tcW w:w="2460" w:type="dxa"/>
            <w:tcBorders>
              <w:top w:val="nil"/>
              <w:left w:val="nil"/>
              <w:bottom w:val="nil"/>
              <w:right w:val="nil"/>
            </w:tcBorders>
            <w:shd w:val="clear" w:color="auto" w:fill="auto"/>
            <w:tcMar>
              <w:top w:w="100" w:type="dxa"/>
              <w:left w:w="100" w:type="dxa"/>
              <w:bottom w:w="100" w:type="dxa"/>
              <w:right w:w="100" w:type="dxa"/>
            </w:tcMar>
          </w:tcPr>
          <w:p w14:paraId="7B369C8B" w14:textId="77777777" w:rsidR="00107A2A" w:rsidRPr="00BF4D03" w:rsidRDefault="00107A2A" w:rsidP="00CE40A1">
            <w:pPr>
              <w:widowControl w:val="0"/>
              <w:pBdr>
                <w:top w:val="nil"/>
                <w:left w:val="nil"/>
                <w:bottom w:val="nil"/>
                <w:right w:val="nil"/>
                <w:between w:val="nil"/>
              </w:pBdr>
              <w:spacing w:after="0" w:line="240" w:lineRule="auto"/>
              <w:rPr>
                <w:rFonts w:ascii="Gordita" w:eastAsia="Cantarell" w:hAnsi="Gordita" w:cs="Cantarell"/>
                <w:sz w:val="20"/>
                <w:szCs w:val="20"/>
              </w:rPr>
            </w:pPr>
          </w:p>
        </w:tc>
        <w:tc>
          <w:tcPr>
            <w:tcW w:w="885" w:type="dxa"/>
            <w:tcBorders>
              <w:top w:val="nil"/>
              <w:left w:val="nil"/>
              <w:bottom w:val="nil"/>
              <w:right w:val="nil"/>
            </w:tcBorders>
            <w:shd w:val="clear" w:color="auto" w:fill="auto"/>
            <w:tcMar>
              <w:top w:w="100" w:type="dxa"/>
              <w:left w:w="100" w:type="dxa"/>
              <w:bottom w:w="100" w:type="dxa"/>
              <w:right w:w="100" w:type="dxa"/>
            </w:tcMar>
          </w:tcPr>
          <w:p w14:paraId="79206DF7" w14:textId="77777777" w:rsidR="00107A2A" w:rsidRPr="00BF4D03" w:rsidRDefault="00107A2A" w:rsidP="00CE40A1">
            <w:pPr>
              <w:widowControl w:val="0"/>
              <w:pBdr>
                <w:top w:val="nil"/>
                <w:left w:val="nil"/>
                <w:bottom w:val="nil"/>
                <w:right w:val="nil"/>
                <w:between w:val="nil"/>
              </w:pBdr>
              <w:spacing w:after="0" w:line="240" w:lineRule="auto"/>
              <w:rPr>
                <w:rFonts w:ascii="Gordita" w:eastAsia="Cantarell" w:hAnsi="Gordita" w:cs="Cantarell"/>
                <w:sz w:val="20"/>
                <w:szCs w:val="20"/>
                <w:highlight w:val="yellow"/>
              </w:rPr>
            </w:pPr>
          </w:p>
        </w:tc>
        <w:tc>
          <w:tcPr>
            <w:tcW w:w="1365" w:type="dxa"/>
            <w:tcBorders>
              <w:top w:val="nil"/>
              <w:left w:val="nil"/>
              <w:bottom w:val="nil"/>
              <w:right w:val="nil"/>
            </w:tcBorders>
            <w:shd w:val="clear" w:color="auto" w:fill="auto"/>
            <w:tcMar>
              <w:top w:w="100" w:type="dxa"/>
              <w:left w:w="100" w:type="dxa"/>
              <w:bottom w:w="100" w:type="dxa"/>
              <w:right w:w="100" w:type="dxa"/>
            </w:tcMar>
          </w:tcPr>
          <w:p w14:paraId="6C27851A" w14:textId="77777777" w:rsidR="00107A2A" w:rsidRPr="00BF4D03" w:rsidRDefault="00107A2A" w:rsidP="00CE40A1">
            <w:pPr>
              <w:widowControl w:val="0"/>
              <w:spacing w:after="0" w:line="240" w:lineRule="auto"/>
              <w:rPr>
                <w:rFonts w:ascii="Gordita" w:eastAsia="Cantarell" w:hAnsi="Gordita" w:cs="Cantarell"/>
                <w:sz w:val="20"/>
                <w:szCs w:val="20"/>
              </w:rPr>
            </w:pPr>
            <w:r w:rsidRPr="00BF4D03">
              <w:rPr>
                <w:rFonts w:ascii="Gordita" w:eastAsia="Cantarell" w:hAnsi="Gordita" w:cs="Cantarell"/>
                <w:sz w:val="20"/>
                <w:szCs w:val="20"/>
              </w:rPr>
              <w:t>Title:</w:t>
            </w:r>
          </w:p>
        </w:tc>
        <w:tc>
          <w:tcPr>
            <w:tcW w:w="2865" w:type="dxa"/>
            <w:tcBorders>
              <w:top w:val="nil"/>
              <w:left w:val="nil"/>
              <w:bottom w:val="nil"/>
              <w:right w:val="nil"/>
            </w:tcBorders>
            <w:shd w:val="clear" w:color="auto" w:fill="auto"/>
            <w:tcMar>
              <w:top w:w="100" w:type="dxa"/>
              <w:left w:w="100" w:type="dxa"/>
              <w:bottom w:w="100" w:type="dxa"/>
              <w:right w:w="100" w:type="dxa"/>
            </w:tcMar>
          </w:tcPr>
          <w:p w14:paraId="432A37B2" w14:textId="77777777" w:rsidR="00107A2A" w:rsidRPr="00BF4D03" w:rsidRDefault="00107A2A" w:rsidP="00CE40A1">
            <w:pPr>
              <w:widowControl w:val="0"/>
              <w:pBdr>
                <w:top w:val="nil"/>
                <w:left w:val="nil"/>
                <w:bottom w:val="nil"/>
                <w:right w:val="nil"/>
                <w:between w:val="nil"/>
              </w:pBdr>
              <w:spacing w:after="0" w:line="240" w:lineRule="auto"/>
              <w:rPr>
                <w:rFonts w:ascii="Gordita" w:eastAsia="Cantarell" w:hAnsi="Gordita" w:cs="Cantarell"/>
                <w:sz w:val="20"/>
                <w:szCs w:val="20"/>
              </w:rPr>
            </w:pPr>
          </w:p>
        </w:tc>
      </w:tr>
    </w:tbl>
    <w:p w14:paraId="65B72463" w14:textId="4808AD8D" w:rsidR="00107A2A" w:rsidRDefault="00107A2A">
      <w:pPr>
        <w:rPr>
          <w:rFonts w:ascii="Gordita" w:eastAsia="Cantarell" w:hAnsi="Gordita" w:cs="Cantarell"/>
          <w:b/>
          <w:color w:val="000000"/>
          <w:sz w:val="20"/>
          <w:szCs w:val="20"/>
          <w:u w:val="single"/>
        </w:rPr>
      </w:pPr>
    </w:p>
    <w:p w14:paraId="300F0375" w14:textId="034413C5" w:rsidR="00CC5E5C" w:rsidRPr="00BF4D03" w:rsidRDefault="0033491D" w:rsidP="00E03FD6">
      <w:pPr>
        <w:shd w:val="clear" w:color="auto" w:fill="FFFFFF"/>
        <w:spacing w:after="0" w:line="240" w:lineRule="auto"/>
        <w:jc w:val="center"/>
        <w:rPr>
          <w:rFonts w:ascii="Gordita" w:eastAsia="Cantarell" w:hAnsi="Gordita" w:cs="Cantarell"/>
          <w:color w:val="000000"/>
          <w:sz w:val="20"/>
          <w:szCs w:val="20"/>
        </w:rPr>
      </w:pPr>
      <w:r w:rsidRPr="00BF4D03">
        <w:rPr>
          <w:rFonts w:ascii="Gordita" w:eastAsia="Cantarell" w:hAnsi="Gordita" w:cs="Cantarell"/>
          <w:b/>
          <w:color w:val="000000"/>
          <w:sz w:val="20"/>
          <w:szCs w:val="20"/>
          <w:u w:val="single"/>
        </w:rPr>
        <w:t>E</w:t>
      </w:r>
      <w:r w:rsidR="00E03FD6">
        <w:rPr>
          <w:rFonts w:ascii="Gordita" w:eastAsia="Cantarell" w:hAnsi="Gordita" w:cs="Cantarell"/>
          <w:b/>
          <w:color w:val="000000"/>
          <w:sz w:val="20"/>
          <w:szCs w:val="20"/>
          <w:u w:val="single"/>
        </w:rPr>
        <w:t>XHIBIT</w:t>
      </w:r>
      <w:r w:rsidRPr="00BF4D03">
        <w:rPr>
          <w:rFonts w:ascii="Gordita" w:eastAsia="Cantarell" w:hAnsi="Gordita" w:cs="Cantarell"/>
          <w:b/>
          <w:color w:val="000000"/>
          <w:sz w:val="20"/>
          <w:szCs w:val="20"/>
          <w:u w:val="single"/>
        </w:rPr>
        <w:t xml:space="preserve"> D</w:t>
      </w:r>
    </w:p>
    <w:p w14:paraId="4B046ACE" w14:textId="77777777" w:rsidR="00CC5E5C" w:rsidRPr="00BF4D03" w:rsidRDefault="0033491D" w:rsidP="00F00946">
      <w:pPr>
        <w:shd w:val="clear" w:color="auto" w:fill="FFFFFF"/>
        <w:spacing w:after="0" w:line="240" w:lineRule="auto"/>
        <w:jc w:val="center"/>
        <w:rPr>
          <w:rFonts w:ascii="Gordita" w:eastAsia="Cantarell" w:hAnsi="Gordita" w:cs="Cantarell"/>
          <w:color w:val="000000"/>
          <w:sz w:val="20"/>
          <w:szCs w:val="20"/>
        </w:rPr>
      </w:pPr>
      <w:r w:rsidRPr="00BF4D03">
        <w:rPr>
          <w:rFonts w:ascii="Gordita" w:eastAsia="Cantarell" w:hAnsi="Gordita" w:cs="Cantarell"/>
          <w:b/>
          <w:color w:val="000000"/>
          <w:sz w:val="20"/>
          <w:szCs w:val="20"/>
        </w:rPr>
        <w:t>RELIANCE LETTER</w:t>
      </w:r>
    </w:p>
    <w:p w14:paraId="1502EE74" w14:textId="14C76390" w:rsidR="00E03FD6" w:rsidRDefault="00C23BBD">
      <w:pPr>
        <w:shd w:val="clear" w:color="auto" w:fill="FFFFFF"/>
        <w:spacing w:before="120" w:after="0" w:line="240" w:lineRule="auto"/>
        <w:rPr>
          <w:rFonts w:ascii="Gordita" w:eastAsia="Cantarell" w:hAnsi="Gordita" w:cs="Cantarell"/>
          <w:sz w:val="20"/>
          <w:szCs w:val="20"/>
        </w:rPr>
      </w:pPr>
      <w:r>
        <w:rPr>
          <w:rFonts w:ascii="Gordita" w:eastAsia="Cantarell" w:hAnsi="Gordita" w:cs="Cantarell"/>
          <w:sz w:val="20"/>
          <w:szCs w:val="20"/>
          <w:highlight w:val="yellow"/>
        </w:rPr>
        <w:fldChar w:fldCharType="begin"/>
      </w:r>
      <w:r>
        <w:rPr>
          <w:rFonts w:ascii="Gordita" w:eastAsia="Cantarell" w:hAnsi="Gordita" w:cs="Cantarell"/>
          <w:sz w:val="20"/>
          <w:szCs w:val="20"/>
          <w:highlight w:val="yellow"/>
        </w:rPr>
        <w:instrText xml:space="preserve"> DATE \@ "dd MMMM yyyy" </w:instrText>
      </w:r>
      <w:r>
        <w:rPr>
          <w:rFonts w:ascii="Gordita" w:eastAsia="Cantarell" w:hAnsi="Gordita" w:cs="Cantarell"/>
          <w:sz w:val="20"/>
          <w:szCs w:val="20"/>
          <w:highlight w:val="yellow"/>
        </w:rPr>
        <w:fldChar w:fldCharType="separate"/>
      </w:r>
      <w:r w:rsidR="00107A2A">
        <w:rPr>
          <w:rFonts w:ascii="Gordita" w:eastAsia="Cantarell" w:hAnsi="Gordita" w:cs="Cantarell"/>
          <w:noProof/>
          <w:sz w:val="20"/>
          <w:szCs w:val="20"/>
          <w:highlight w:val="yellow"/>
        </w:rPr>
        <w:t>29 November 2022</w:t>
      </w:r>
      <w:r>
        <w:rPr>
          <w:rFonts w:ascii="Gordita" w:eastAsia="Cantarell" w:hAnsi="Gordita" w:cs="Cantarell"/>
          <w:sz w:val="20"/>
          <w:szCs w:val="20"/>
          <w:highlight w:val="yellow"/>
        </w:rPr>
        <w:fldChar w:fldCharType="end"/>
      </w:r>
    </w:p>
    <w:p w14:paraId="39398C2E" w14:textId="4556262A" w:rsidR="00CC5E5C" w:rsidRPr="00BF4D03" w:rsidRDefault="0033491D">
      <w:pPr>
        <w:shd w:val="clear" w:color="auto" w:fill="FFFFFF"/>
        <w:spacing w:before="120" w:after="0" w:line="240" w:lineRule="auto"/>
        <w:rPr>
          <w:rFonts w:ascii="Gordita" w:eastAsia="Cantarell" w:hAnsi="Gordita" w:cs="Cantarell"/>
          <w:color w:val="000000"/>
          <w:sz w:val="20"/>
          <w:szCs w:val="20"/>
        </w:rPr>
      </w:pPr>
      <w:r w:rsidRPr="00BF4D03">
        <w:rPr>
          <w:rFonts w:ascii="Gordita" w:eastAsia="Cantarell" w:hAnsi="Gordita" w:cs="Cantarell"/>
          <w:color w:val="000000"/>
          <w:sz w:val="20"/>
          <w:szCs w:val="20"/>
        </w:rPr>
        <w:t>MERJ Depository and Registry Limited</w:t>
      </w:r>
    </w:p>
    <w:p w14:paraId="6FC392FB" w14:textId="77777777" w:rsidR="00CC5E5C" w:rsidRPr="00BF4D03" w:rsidRDefault="0033491D">
      <w:pPr>
        <w:shd w:val="clear" w:color="auto" w:fill="FFFFFF"/>
        <w:spacing w:after="0" w:line="240" w:lineRule="auto"/>
        <w:rPr>
          <w:rFonts w:ascii="Gordita" w:eastAsia="Cantarell" w:hAnsi="Gordita" w:cs="Cantarell"/>
          <w:color w:val="000000"/>
          <w:sz w:val="20"/>
          <w:szCs w:val="20"/>
        </w:rPr>
      </w:pPr>
      <w:r w:rsidRPr="00BF4D03">
        <w:rPr>
          <w:rFonts w:ascii="Gordita" w:eastAsia="Cantarell" w:hAnsi="Gordita" w:cs="Cantarell"/>
          <w:color w:val="000000"/>
          <w:sz w:val="20"/>
          <w:szCs w:val="20"/>
        </w:rPr>
        <w:t>Attn: Chief Executive Officer</w:t>
      </w:r>
    </w:p>
    <w:p w14:paraId="3CEA91F5" w14:textId="77777777" w:rsidR="00CC5E5C" w:rsidRPr="00BF4D03" w:rsidRDefault="0033491D">
      <w:pPr>
        <w:shd w:val="clear" w:color="auto" w:fill="FFFFFF"/>
        <w:spacing w:after="0" w:line="240" w:lineRule="auto"/>
        <w:rPr>
          <w:rFonts w:ascii="Gordita" w:eastAsia="Cantarell" w:hAnsi="Gordita" w:cs="Cantarell"/>
          <w:color w:val="000000"/>
          <w:sz w:val="20"/>
          <w:szCs w:val="20"/>
        </w:rPr>
      </w:pPr>
      <w:r w:rsidRPr="00BF4D03">
        <w:rPr>
          <w:rFonts w:ascii="Gordita" w:eastAsia="Cantarell" w:hAnsi="Gordita" w:cs="Cantarell"/>
          <w:color w:val="000000"/>
          <w:sz w:val="20"/>
          <w:szCs w:val="20"/>
        </w:rPr>
        <w:t>F28 Eden Plaza</w:t>
      </w:r>
    </w:p>
    <w:p w14:paraId="0DEE37B4" w14:textId="77777777" w:rsidR="00CC5E5C" w:rsidRPr="00BF4D03" w:rsidRDefault="0033491D">
      <w:pPr>
        <w:shd w:val="clear" w:color="auto" w:fill="FFFFFF"/>
        <w:spacing w:after="0" w:line="240" w:lineRule="auto"/>
        <w:rPr>
          <w:rFonts w:ascii="Gordita" w:eastAsia="Cantarell" w:hAnsi="Gordita" w:cs="Cantarell"/>
          <w:color w:val="000000"/>
          <w:sz w:val="20"/>
          <w:szCs w:val="20"/>
        </w:rPr>
      </w:pPr>
      <w:r w:rsidRPr="00BF4D03">
        <w:rPr>
          <w:rFonts w:ascii="Gordita" w:eastAsia="Cantarell" w:hAnsi="Gordita" w:cs="Cantarell"/>
          <w:color w:val="000000"/>
          <w:sz w:val="20"/>
          <w:szCs w:val="20"/>
        </w:rPr>
        <w:t>Eden Island</w:t>
      </w:r>
    </w:p>
    <w:p w14:paraId="06DBA3C0" w14:textId="77777777" w:rsidR="00CC5E5C" w:rsidRPr="00BF4D03" w:rsidRDefault="0033491D">
      <w:pPr>
        <w:shd w:val="clear" w:color="auto" w:fill="FFFFFF"/>
        <w:spacing w:after="0" w:line="240" w:lineRule="auto"/>
        <w:rPr>
          <w:rFonts w:ascii="Gordita" w:eastAsia="Cantarell" w:hAnsi="Gordita" w:cs="Cantarell"/>
          <w:color w:val="000000"/>
          <w:sz w:val="20"/>
          <w:szCs w:val="20"/>
        </w:rPr>
      </w:pPr>
      <w:r w:rsidRPr="00BF4D03">
        <w:rPr>
          <w:rFonts w:ascii="Gordita" w:eastAsia="Cantarell" w:hAnsi="Gordita" w:cs="Cantarell"/>
          <w:color w:val="000000"/>
          <w:sz w:val="20"/>
          <w:szCs w:val="20"/>
        </w:rPr>
        <w:t>Republic of Seychelles</w:t>
      </w:r>
    </w:p>
    <w:p w14:paraId="3325A86F" w14:textId="77777777" w:rsidR="00CC5E5C" w:rsidRPr="00BF4D03" w:rsidRDefault="0033491D">
      <w:pPr>
        <w:shd w:val="clear" w:color="auto" w:fill="FFFFFF"/>
        <w:spacing w:before="240" w:after="0" w:line="240" w:lineRule="auto"/>
        <w:rPr>
          <w:rFonts w:ascii="Gordita" w:eastAsia="Cantarell" w:hAnsi="Gordita" w:cs="Cantarell"/>
          <w:color w:val="000000"/>
          <w:sz w:val="20"/>
          <w:szCs w:val="20"/>
        </w:rPr>
      </w:pPr>
      <w:r w:rsidRPr="00BF4D03">
        <w:rPr>
          <w:rFonts w:ascii="Gordita" w:eastAsia="Cantarell" w:hAnsi="Gordita" w:cs="Cantarell"/>
          <w:color w:val="000000"/>
          <w:sz w:val="20"/>
          <w:szCs w:val="20"/>
        </w:rPr>
        <w:t>Dear Sirs:</w:t>
      </w:r>
    </w:p>
    <w:p w14:paraId="46BB8031" w14:textId="2C08D1DF" w:rsidR="00CC5E5C" w:rsidRPr="00BF4D03" w:rsidRDefault="0033491D">
      <w:pPr>
        <w:shd w:val="clear" w:color="auto" w:fill="FFFFFF"/>
        <w:spacing w:before="120" w:after="0" w:line="240" w:lineRule="auto"/>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MERJ Depository and Registry Limited (“MERJ DEP”) can rely on the </w:t>
      </w:r>
      <w:r w:rsidR="00622B99">
        <w:rPr>
          <w:rFonts w:ascii="Gordita" w:eastAsia="Cantarell" w:hAnsi="Gordita" w:cs="Cantarell"/>
          <w:color w:val="000000"/>
          <w:sz w:val="20"/>
          <w:szCs w:val="20"/>
        </w:rPr>
        <w:t>Principle Register</w:t>
      </w:r>
      <w:r w:rsidR="001E0147">
        <w:rPr>
          <w:rFonts w:ascii="Gordita" w:eastAsia="Cantarell" w:hAnsi="Gordita" w:cs="Cantarell"/>
          <w:color w:val="000000"/>
          <w:sz w:val="20"/>
          <w:szCs w:val="20"/>
        </w:rPr>
        <w:t xml:space="preserve"> of the </w:t>
      </w:r>
      <w:proofErr w:type="gramStart"/>
      <w:r w:rsidR="00622B99">
        <w:rPr>
          <w:rFonts w:ascii="Gordita" w:eastAsia="Cantarell" w:hAnsi="Gordita" w:cs="Cantarell"/>
          <w:color w:val="000000"/>
          <w:sz w:val="20"/>
          <w:szCs w:val="20"/>
        </w:rPr>
        <w:t>Principle</w:t>
      </w:r>
      <w:proofErr w:type="gramEnd"/>
      <w:r w:rsidR="00622B99">
        <w:rPr>
          <w:rFonts w:ascii="Gordita" w:eastAsia="Cantarell" w:hAnsi="Gordita" w:cs="Cantarell"/>
          <w:color w:val="000000"/>
          <w:sz w:val="20"/>
          <w:szCs w:val="20"/>
        </w:rPr>
        <w:t xml:space="preserve"> Securities </w:t>
      </w:r>
      <w:r w:rsidR="001E0147">
        <w:rPr>
          <w:rFonts w:ascii="Gordita" w:eastAsia="Cantarell" w:hAnsi="Gordita" w:cs="Cantarell"/>
          <w:color w:val="000000"/>
          <w:sz w:val="20"/>
          <w:szCs w:val="20"/>
        </w:rPr>
        <w:t>for which Securities Facility Services are requested f</w:t>
      </w:r>
      <w:r w:rsidRPr="00BF4D03">
        <w:rPr>
          <w:rFonts w:ascii="Gordita" w:eastAsia="Cantarell" w:hAnsi="Gordita" w:cs="Cantarell"/>
          <w:color w:val="000000"/>
          <w:sz w:val="20"/>
          <w:szCs w:val="20"/>
        </w:rPr>
        <w:t xml:space="preserve">or </w:t>
      </w:r>
      <w:r w:rsidR="001E0147" w:rsidRPr="001E0147">
        <w:rPr>
          <w:rFonts w:ascii="Gordita" w:eastAsia="Cantarell" w:hAnsi="Gordita" w:cs="Cantarell"/>
          <w:sz w:val="20"/>
          <w:szCs w:val="20"/>
          <w:highlight w:val="yellow"/>
        </w:rPr>
        <w:t>[issuer name]</w:t>
      </w:r>
      <w:r w:rsidRPr="00BF4D03">
        <w:rPr>
          <w:rFonts w:eastAsia="Cantarell"/>
          <w:color w:val="000000"/>
          <w:sz w:val="20"/>
          <w:szCs w:val="20"/>
        </w:rPr>
        <w:t> </w:t>
      </w:r>
      <w:r w:rsidRPr="00BF4D03">
        <w:rPr>
          <w:rFonts w:ascii="Gordita" w:eastAsia="Cantarell" w:hAnsi="Gordita" w:cs="Cantarell"/>
          <w:color w:val="000000"/>
          <w:sz w:val="20"/>
          <w:szCs w:val="20"/>
        </w:rPr>
        <w:t xml:space="preserve">(the </w:t>
      </w:r>
      <w:r w:rsidRPr="00BF4D03">
        <w:rPr>
          <w:rFonts w:ascii="Gordita" w:eastAsia="Cantarell" w:hAnsi="Gordita" w:cs="Gordita"/>
          <w:color w:val="000000"/>
          <w:sz w:val="20"/>
          <w:szCs w:val="20"/>
        </w:rPr>
        <w:t>“</w:t>
      </w:r>
      <w:r w:rsidRPr="00BF4D03">
        <w:rPr>
          <w:rFonts w:ascii="Gordita" w:eastAsia="Cantarell" w:hAnsi="Gordita" w:cs="Cantarell"/>
          <w:color w:val="000000"/>
          <w:sz w:val="20"/>
          <w:szCs w:val="20"/>
        </w:rPr>
        <w:t>Issuer</w:t>
      </w:r>
      <w:r w:rsidRPr="00BF4D03">
        <w:rPr>
          <w:rFonts w:ascii="Gordita" w:eastAsia="Cantarell" w:hAnsi="Gordita" w:cs="Gordita"/>
          <w:color w:val="000000"/>
          <w:sz w:val="20"/>
          <w:szCs w:val="20"/>
        </w:rPr>
        <w:t>”</w:t>
      </w:r>
      <w:r w:rsidRPr="00BF4D03">
        <w:rPr>
          <w:rFonts w:ascii="Gordita" w:eastAsia="Cantarell" w:hAnsi="Gordita" w:cs="Cantarell"/>
          <w:color w:val="000000"/>
          <w:sz w:val="20"/>
          <w:szCs w:val="20"/>
        </w:rPr>
        <w:t xml:space="preserve">) provided by the Issuer to MERJ DEP (the </w:t>
      </w:r>
      <w:r w:rsidRPr="00BF4D03">
        <w:rPr>
          <w:rFonts w:ascii="Gordita" w:eastAsia="Cantarell" w:hAnsi="Gordita" w:cs="Gordita"/>
          <w:color w:val="000000"/>
          <w:sz w:val="20"/>
          <w:szCs w:val="20"/>
        </w:rPr>
        <w:t>“</w:t>
      </w:r>
      <w:r w:rsidR="00622B99">
        <w:rPr>
          <w:rFonts w:ascii="Gordita" w:eastAsia="Cantarell" w:hAnsi="Gordita" w:cs="Cantarell"/>
          <w:color w:val="000000"/>
          <w:sz w:val="20"/>
          <w:szCs w:val="20"/>
        </w:rPr>
        <w:t>Principle</w:t>
      </w:r>
      <w:r w:rsidR="00622B99" w:rsidRPr="00BF4D03">
        <w:rPr>
          <w:rFonts w:ascii="Gordita" w:eastAsia="Cantarell" w:hAnsi="Gordita" w:cs="Cantarell"/>
          <w:color w:val="000000"/>
          <w:sz w:val="20"/>
          <w:szCs w:val="20"/>
        </w:rPr>
        <w:t xml:space="preserve"> </w:t>
      </w:r>
      <w:r w:rsidRPr="00BF4D03">
        <w:rPr>
          <w:rFonts w:ascii="Gordita" w:eastAsia="Cantarell" w:hAnsi="Gordita" w:cs="Cantarell"/>
          <w:color w:val="000000"/>
          <w:sz w:val="20"/>
          <w:szCs w:val="20"/>
        </w:rPr>
        <w:t>Register</w:t>
      </w:r>
      <w:r w:rsidRPr="00BF4D03">
        <w:rPr>
          <w:rFonts w:ascii="Gordita" w:eastAsia="Cantarell" w:hAnsi="Gordita" w:cs="Gordita"/>
          <w:color w:val="000000"/>
          <w:sz w:val="20"/>
          <w:szCs w:val="20"/>
        </w:rPr>
        <w:t>”</w:t>
      </w:r>
      <w:r w:rsidRPr="00BF4D03">
        <w:rPr>
          <w:rFonts w:ascii="Gordita" w:eastAsia="Cantarell" w:hAnsi="Gordita" w:cs="Cantarell"/>
          <w:color w:val="000000"/>
          <w:sz w:val="20"/>
          <w:szCs w:val="20"/>
        </w:rPr>
        <w:t xml:space="preserve">). The </w:t>
      </w:r>
      <w:proofErr w:type="gramStart"/>
      <w:r w:rsidR="000349DC">
        <w:rPr>
          <w:rFonts w:ascii="Gordita" w:eastAsia="Cantarell" w:hAnsi="Gordita" w:cs="Cantarell"/>
          <w:color w:val="000000"/>
          <w:sz w:val="20"/>
          <w:szCs w:val="20"/>
        </w:rPr>
        <w:t>Principle</w:t>
      </w:r>
      <w:proofErr w:type="gramEnd"/>
      <w:r w:rsidR="000349DC" w:rsidRPr="00BF4D03">
        <w:rPr>
          <w:rFonts w:ascii="Gordita" w:eastAsia="Cantarell" w:hAnsi="Gordita" w:cs="Cantarell"/>
          <w:color w:val="000000"/>
          <w:sz w:val="20"/>
          <w:szCs w:val="20"/>
        </w:rPr>
        <w:t xml:space="preserve"> </w:t>
      </w:r>
      <w:r w:rsidRPr="00BF4D03">
        <w:rPr>
          <w:rFonts w:ascii="Gordita" w:eastAsia="Cantarell" w:hAnsi="Gordita" w:cs="Cantarell"/>
          <w:color w:val="000000"/>
          <w:sz w:val="20"/>
          <w:szCs w:val="20"/>
        </w:rPr>
        <w:t xml:space="preserve">Register is a complete and accurate listing of all outstanding </w:t>
      </w:r>
      <w:r w:rsidR="003055E7">
        <w:rPr>
          <w:rFonts w:ascii="Gordita" w:eastAsia="Cantarell" w:hAnsi="Gordita" w:cs="Cantarell"/>
          <w:color w:val="000000"/>
          <w:sz w:val="20"/>
          <w:szCs w:val="20"/>
        </w:rPr>
        <w:t>Principle Securities</w:t>
      </w:r>
      <w:r w:rsidRPr="00BF4D03">
        <w:rPr>
          <w:rFonts w:ascii="Gordita" w:eastAsia="Cantarell" w:hAnsi="Gordita" w:cs="Cantarell"/>
          <w:color w:val="000000"/>
          <w:sz w:val="20"/>
          <w:szCs w:val="20"/>
        </w:rPr>
        <w:t xml:space="preserve"> of the Issuer.  Except as indicated in the </w:t>
      </w:r>
      <w:proofErr w:type="gramStart"/>
      <w:r w:rsidR="00622B99">
        <w:rPr>
          <w:rFonts w:ascii="Gordita" w:eastAsia="Cantarell" w:hAnsi="Gordita" w:cs="Cantarell"/>
          <w:color w:val="000000"/>
          <w:sz w:val="20"/>
          <w:szCs w:val="20"/>
        </w:rPr>
        <w:t>Principle</w:t>
      </w:r>
      <w:proofErr w:type="gramEnd"/>
      <w:r w:rsidR="00622B99" w:rsidRPr="00BF4D03">
        <w:rPr>
          <w:rFonts w:ascii="Gordita" w:eastAsia="Cantarell" w:hAnsi="Gordita" w:cs="Cantarell"/>
          <w:color w:val="000000"/>
          <w:sz w:val="20"/>
          <w:szCs w:val="20"/>
        </w:rPr>
        <w:t xml:space="preserve"> </w:t>
      </w:r>
      <w:r w:rsidRPr="00BF4D03">
        <w:rPr>
          <w:rFonts w:ascii="Gordita" w:eastAsia="Cantarell" w:hAnsi="Gordita" w:cs="Cantarell"/>
          <w:color w:val="000000"/>
          <w:sz w:val="20"/>
          <w:szCs w:val="20"/>
        </w:rPr>
        <w:t>Register, there are no (</w:t>
      </w:r>
      <w:proofErr w:type="spellStart"/>
      <w:r w:rsidRPr="00BF4D03">
        <w:rPr>
          <w:rFonts w:ascii="Gordita" w:eastAsia="Cantarell" w:hAnsi="Gordita" w:cs="Cantarell"/>
          <w:color w:val="000000"/>
          <w:sz w:val="20"/>
          <w:szCs w:val="20"/>
        </w:rPr>
        <w:t>i</w:t>
      </w:r>
      <w:proofErr w:type="spellEnd"/>
      <w:r w:rsidRPr="00BF4D03">
        <w:rPr>
          <w:rFonts w:ascii="Gordita" w:eastAsia="Cantarell" w:hAnsi="Gordita" w:cs="Cantarell"/>
          <w:color w:val="000000"/>
          <w:sz w:val="20"/>
          <w:szCs w:val="20"/>
        </w:rPr>
        <w:t>)</w:t>
      </w:r>
      <w:r w:rsidRPr="00BF4D03">
        <w:rPr>
          <w:rFonts w:eastAsia="Cantarell"/>
          <w:color w:val="000000"/>
          <w:sz w:val="20"/>
          <w:szCs w:val="20"/>
        </w:rPr>
        <w:t> </w:t>
      </w:r>
      <w:r w:rsidRPr="00BF4D03">
        <w:rPr>
          <w:rFonts w:ascii="Gordita" w:eastAsia="Cantarell" w:hAnsi="Gordita" w:cs="Cantarell"/>
          <w:color w:val="000000"/>
          <w:sz w:val="20"/>
          <w:szCs w:val="20"/>
        </w:rPr>
        <w:t>stop transfer orders (e.g., lost certificates or adverse claims), (ii)</w:t>
      </w:r>
      <w:r w:rsidRPr="00BF4D03">
        <w:rPr>
          <w:rFonts w:eastAsia="Cantarell"/>
          <w:color w:val="000000"/>
          <w:sz w:val="20"/>
          <w:szCs w:val="20"/>
        </w:rPr>
        <w:t> </w:t>
      </w:r>
      <w:r w:rsidRPr="00BF4D03">
        <w:rPr>
          <w:rFonts w:ascii="Gordita" w:eastAsia="Cantarell" w:hAnsi="Gordita" w:cs="Cantarell"/>
          <w:color w:val="000000"/>
          <w:sz w:val="20"/>
          <w:szCs w:val="20"/>
        </w:rPr>
        <w:t xml:space="preserve">court order or other document that affects the transfer and/or registration of the </w:t>
      </w:r>
      <w:r w:rsidR="003055E7">
        <w:rPr>
          <w:rFonts w:ascii="Gordita" w:eastAsia="Cantarell" w:hAnsi="Gordita" w:cs="Cantarell"/>
          <w:color w:val="000000"/>
          <w:sz w:val="20"/>
          <w:szCs w:val="20"/>
        </w:rPr>
        <w:t>Principle Securities</w:t>
      </w:r>
      <w:r w:rsidRPr="00BF4D03">
        <w:rPr>
          <w:rFonts w:ascii="Gordita" w:eastAsia="Cantarell" w:hAnsi="Gordita" w:cs="Cantarell"/>
          <w:color w:val="000000"/>
          <w:sz w:val="20"/>
          <w:szCs w:val="20"/>
        </w:rPr>
        <w:t>, and (iii)</w:t>
      </w:r>
      <w:r w:rsidRPr="00BF4D03">
        <w:rPr>
          <w:rFonts w:eastAsia="Cantarell"/>
          <w:color w:val="000000"/>
          <w:sz w:val="20"/>
          <w:szCs w:val="20"/>
        </w:rPr>
        <w:t> </w:t>
      </w:r>
      <w:r w:rsidRPr="00BF4D03">
        <w:rPr>
          <w:rFonts w:ascii="Gordita" w:eastAsia="Cantarell" w:hAnsi="Gordita" w:cs="Cantarell"/>
          <w:color w:val="000000"/>
          <w:sz w:val="20"/>
          <w:szCs w:val="20"/>
        </w:rPr>
        <w:t>transfer restrictions in effect against any outstanding</w:t>
      </w:r>
      <w:r w:rsidRPr="00BF4D03">
        <w:rPr>
          <w:rFonts w:ascii="Gordita" w:eastAsia="Cantarell" w:hAnsi="Gordita" w:cs="Cantarell"/>
          <w:sz w:val="20"/>
          <w:szCs w:val="20"/>
        </w:rPr>
        <w:t xml:space="preserve"> </w:t>
      </w:r>
      <w:r w:rsidR="003055E7">
        <w:rPr>
          <w:rFonts w:ascii="Gordita" w:eastAsia="Cantarell" w:hAnsi="Gordita" w:cs="Cantarell"/>
          <w:sz w:val="20"/>
          <w:szCs w:val="20"/>
        </w:rPr>
        <w:t>Principle Securities</w:t>
      </w:r>
      <w:r w:rsidRPr="00BF4D03">
        <w:rPr>
          <w:rFonts w:ascii="Gordita" w:eastAsia="Cantarell" w:hAnsi="Gordita" w:cs="Cantarell"/>
          <w:color w:val="000000"/>
          <w:sz w:val="20"/>
          <w:szCs w:val="20"/>
        </w:rPr>
        <w:t>.</w:t>
      </w:r>
    </w:p>
    <w:p w14:paraId="686467A5" w14:textId="77777777" w:rsidR="00CC5E5C" w:rsidRPr="00BF4D03" w:rsidRDefault="0033491D">
      <w:pPr>
        <w:shd w:val="clear" w:color="auto" w:fill="FFFFFF"/>
        <w:spacing w:after="0" w:line="240" w:lineRule="auto"/>
        <w:rPr>
          <w:rFonts w:ascii="Gordita" w:eastAsia="Cantarell" w:hAnsi="Gordita" w:cs="Cantarell"/>
          <w:color w:val="000000"/>
          <w:sz w:val="20"/>
          <w:szCs w:val="20"/>
        </w:rPr>
      </w:pPr>
      <w:r w:rsidRPr="00BF4D03">
        <w:rPr>
          <w:rFonts w:eastAsia="Cantarell"/>
          <w:color w:val="000000"/>
          <w:sz w:val="20"/>
          <w:szCs w:val="20"/>
        </w:rPr>
        <w:t> </w:t>
      </w:r>
    </w:p>
    <w:p w14:paraId="03BCCAF6" w14:textId="77777777" w:rsidR="00CC5E5C" w:rsidRPr="00BF4D03" w:rsidRDefault="0033491D">
      <w:pPr>
        <w:shd w:val="clear" w:color="auto" w:fill="FFFFFF"/>
        <w:spacing w:after="0" w:line="240" w:lineRule="auto"/>
        <w:rPr>
          <w:rFonts w:ascii="Gordita" w:eastAsia="Cantarell" w:hAnsi="Gordita" w:cs="Cantarell"/>
          <w:color w:val="000000"/>
          <w:sz w:val="20"/>
          <w:szCs w:val="20"/>
        </w:rPr>
      </w:pPr>
      <w:r w:rsidRPr="00BF4D03">
        <w:rPr>
          <w:rFonts w:eastAsia="Cantarell"/>
          <w:color w:val="000000"/>
          <w:sz w:val="20"/>
          <w:szCs w:val="20"/>
        </w:rPr>
        <w:t> </w:t>
      </w:r>
    </w:p>
    <w:p w14:paraId="7EBC74EB" w14:textId="77777777" w:rsidR="00BA66FF" w:rsidRDefault="00BA66FF">
      <w:pPr>
        <w:spacing w:line="240" w:lineRule="auto"/>
        <w:rPr>
          <w:rFonts w:ascii="Gordita" w:hAnsi="Gordita"/>
          <w:sz w:val="20"/>
          <w:szCs w:val="20"/>
        </w:rPr>
      </w:pPr>
      <w:r>
        <w:rPr>
          <w:rFonts w:ascii="Gordita" w:hAnsi="Gordita"/>
          <w:sz w:val="20"/>
          <w:szCs w:val="20"/>
        </w:rPr>
        <w:t>Sincerely,</w:t>
      </w:r>
    </w:p>
    <w:p w14:paraId="60954CF1" w14:textId="77777777" w:rsidR="00BA66FF" w:rsidRDefault="00BA66FF">
      <w:pPr>
        <w:spacing w:line="240" w:lineRule="auto"/>
        <w:rPr>
          <w:rFonts w:ascii="Gordita" w:hAnsi="Gordita"/>
          <w:sz w:val="20"/>
          <w:szCs w:val="20"/>
        </w:rPr>
      </w:pPr>
    </w:p>
    <w:p w14:paraId="122AD5EA" w14:textId="77777777" w:rsidR="00BA66FF" w:rsidRDefault="00BA66FF">
      <w:r>
        <w:rPr>
          <w:rFonts w:ascii="Gordita" w:hAnsi="Gordita"/>
          <w:sz w:val="20"/>
          <w:szCs w:val="20"/>
        </w:rPr>
        <w:t>________________________</w:t>
      </w:r>
    </w:p>
    <w:p w14:paraId="15FC06AC" w14:textId="2A4E4FCB" w:rsidR="00BA66FF" w:rsidRPr="00BA66FF" w:rsidRDefault="00BA66FF" w:rsidP="00BA66FF">
      <w:pPr>
        <w:spacing w:line="240" w:lineRule="auto"/>
        <w:rPr>
          <w:rFonts w:ascii="Gordita" w:hAnsi="Gordita"/>
          <w:sz w:val="20"/>
          <w:szCs w:val="20"/>
          <w:highlight w:val="yellow"/>
        </w:rPr>
      </w:pPr>
      <w:r w:rsidRPr="00BA66FF">
        <w:rPr>
          <w:rFonts w:ascii="Gordita" w:hAnsi="Gordita"/>
          <w:sz w:val="20"/>
          <w:szCs w:val="20"/>
          <w:highlight w:val="yellow"/>
        </w:rPr>
        <w:t>[Name]</w:t>
      </w:r>
    </w:p>
    <w:p w14:paraId="1957EFD2" w14:textId="7340A77C" w:rsidR="00BA66FF" w:rsidRDefault="00BA66FF" w:rsidP="00BA66FF">
      <w:pPr>
        <w:spacing w:line="240" w:lineRule="auto"/>
        <w:rPr>
          <w:rFonts w:ascii="Gordita" w:hAnsi="Gordita"/>
          <w:sz w:val="20"/>
          <w:szCs w:val="20"/>
        </w:rPr>
      </w:pPr>
      <w:r w:rsidRPr="00BA66FF">
        <w:rPr>
          <w:rFonts w:ascii="Gordita" w:hAnsi="Gordita"/>
          <w:sz w:val="20"/>
          <w:szCs w:val="20"/>
          <w:highlight w:val="yellow"/>
        </w:rPr>
        <w:t>[Title]</w:t>
      </w:r>
    </w:p>
    <w:p w14:paraId="7CC2E833" w14:textId="126644D3" w:rsidR="00CC5E5C" w:rsidRPr="00BF4D03" w:rsidRDefault="0033491D" w:rsidP="00BA66FF">
      <w:pPr>
        <w:spacing w:line="240" w:lineRule="auto"/>
        <w:rPr>
          <w:rFonts w:ascii="Gordita" w:eastAsia="Cantarell" w:hAnsi="Gordita" w:cs="Cantarell"/>
          <w:sz w:val="20"/>
          <w:szCs w:val="20"/>
        </w:rPr>
      </w:pPr>
      <w:r w:rsidRPr="00BF4D03">
        <w:rPr>
          <w:rFonts w:ascii="Gordita" w:hAnsi="Gordita"/>
          <w:sz w:val="20"/>
          <w:szCs w:val="20"/>
        </w:rPr>
        <w:br w:type="page"/>
      </w:r>
    </w:p>
    <w:p w14:paraId="5C52EC81" w14:textId="6912A69D" w:rsidR="00CC5E5C" w:rsidRPr="00BF4D03" w:rsidRDefault="0033491D">
      <w:pPr>
        <w:shd w:val="clear" w:color="auto" w:fill="FFFFFF"/>
        <w:spacing w:after="0" w:line="240" w:lineRule="auto"/>
        <w:jc w:val="center"/>
        <w:rPr>
          <w:rFonts w:ascii="Gordita" w:eastAsia="Cantarell" w:hAnsi="Gordita" w:cs="Cantarell"/>
          <w:b/>
          <w:color w:val="000000"/>
          <w:sz w:val="20"/>
          <w:szCs w:val="20"/>
          <w:u w:val="single"/>
        </w:rPr>
      </w:pPr>
      <w:r w:rsidRPr="00BF4D03">
        <w:rPr>
          <w:rFonts w:ascii="Gordita" w:eastAsia="Cantarell" w:hAnsi="Gordita" w:cs="Cantarell"/>
          <w:b/>
          <w:color w:val="000000"/>
          <w:sz w:val="20"/>
          <w:szCs w:val="20"/>
          <w:u w:val="single"/>
        </w:rPr>
        <w:lastRenderedPageBreak/>
        <w:t>E</w:t>
      </w:r>
      <w:r w:rsidR="00E03FD6">
        <w:rPr>
          <w:rFonts w:ascii="Gordita" w:eastAsia="Cantarell" w:hAnsi="Gordita" w:cs="Cantarell"/>
          <w:b/>
          <w:color w:val="000000"/>
          <w:sz w:val="20"/>
          <w:szCs w:val="20"/>
          <w:u w:val="single"/>
        </w:rPr>
        <w:t>XHIBIT</w:t>
      </w:r>
      <w:r w:rsidRPr="00BF4D03">
        <w:rPr>
          <w:rFonts w:ascii="Gordita" w:eastAsia="Cantarell" w:hAnsi="Gordita" w:cs="Cantarell"/>
          <w:b/>
          <w:color w:val="000000"/>
          <w:sz w:val="20"/>
          <w:szCs w:val="20"/>
          <w:u w:val="single"/>
        </w:rPr>
        <w:t xml:space="preserve"> E</w:t>
      </w:r>
    </w:p>
    <w:p w14:paraId="07683D08" w14:textId="77777777" w:rsidR="00CC5E5C" w:rsidRPr="00BF4D03" w:rsidRDefault="0033491D">
      <w:pPr>
        <w:shd w:val="clear" w:color="auto" w:fill="FFFFFF"/>
        <w:spacing w:after="0" w:line="240" w:lineRule="auto"/>
        <w:jc w:val="center"/>
        <w:rPr>
          <w:rFonts w:ascii="Gordita" w:eastAsia="Cantarell" w:hAnsi="Gordita" w:cs="Cantarell"/>
          <w:b/>
          <w:color w:val="000000"/>
          <w:sz w:val="20"/>
          <w:szCs w:val="20"/>
        </w:rPr>
      </w:pPr>
      <w:r w:rsidRPr="00BF4D03">
        <w:rPr>
          <w:rFonts w:ascii="Gordita" w:eastAsia="Cantarell" w:hAnsi="Gordita" w:cs="Cantarell"/>
          <w:b/>
          <w:color w:val="000000"/>
          <w:sz w:val="20"/>
          <w:szCs w:val="20"/>
        </w:rPr>
        <w:t>AUTHORIZED OFFICERS</w:t>
      </w:r>
    </w:p>
    <w:p w14:paraId="44FA02CB" w14:textId="77777777" w:rsidR="00CC5E5C" w:rsidRPr="00BF4D03" w:rsidRDefault="0033491D">
      <w:pPr>
        <w:shd w:val="clear" w:color="auto" w:fill="FFFFFF"/>
        <w:spacing w:after="0" w:line="240" w:lineRule="auto"/>
        <w:rPr>
          <w:rFonts w:ascii="Gordita" w:eastAsia="Cantarell" w:hAnsi="Gordita" w:cs="Cantarell"/>
          <w:color w:val="000000"/>
          <w:sz w:val="20"/>
          <w:szCs w:val="20"/>
        </w:rPr>
      </w:pPr>
      <w:r w:rsidRPr="00BF4D03">
        <w:rPr>
          <w:rFonts w:eastAsia="Cantarell"/>
          <w:color w:val="000000"/>
          <w:sz w:val="20"/>
          <w:szCs w:val="20"/>
        </w:rPr>
        <w:t> </w:t>
      </w:r>
    </w:p>
    <w:p w14:paraId="464A0A00" w14:textId="2809BFBC" w:rsidR="00CC5E5C" w:rsidRPr="00BF4D03" w:rsidRDefault="0033491D">
      <w:pPr>
        <w:shd w:val="clear" w:color="auto" w:fill="FFFFFF"/>
        <w:spacing w:after="0" w:line="240" w:lineRule="auto"/>
        <w:rPr>
          <w:rFonts w:ascii="Gordita" w:eastAsia="Cantarell" w:hAnsi="Gordita" w:cs="Cantarell"/>
          <w:color w:val="000000"/>
          <w:sz w:val="20"/>
          <w:szCs w:val="20"/>
        </w:rPr>
      </w:pPr>
      <w:r w:rsidRPr="00BF4D03">
        <w:rPr>
          <w:rFonts w:ascii="Gordita" w:eastAsia="Cantarell" w:hAnsi="Gordita" w:cs="Cantarell"/>
          <w:color w:val="000000"/>
          <w:sz w:val="20"/>
          <w:szCs w:val="20"/>
        </w:rPr>
        <w:t xml:space="preserve">The following individuals are Authorized Officers of </w:t>
      </w:r>
      <w:r w:rsidR="00BA66FF" w:rsidRPr="00BA66FF">
        <w:rPr>
          <w:rFonts w:ascii="Gordita" w:eastAsia="Cantarell" w:hAnsi="Gordita" w:cs="Cantarell"/>
          <w:sz w:val="20"/>
          <w:szCs w:val="20"/>
          <w:highlight w:val="yellow"/>
        </w:rPr>
        <w:t>[issuer name]</w:t>
      </w:r>
      <w:r w:rsidRPr="00BF4D03">
        <w:rPr>
          <w:rFonts w:ascii="Gordita" w:eastAsia="Cantarell" w:hAnsi="Gordita" w:cs="Cantarell"/>
          <w:color w:val="000000"/>
          <w:sz w:val="20"/>
          <w:szCs w:val="20"/>
        </w:rPr>
        <w:t xml:space="preserve"> (the “Issuer”) for the purposes of the Agreement executed between the Issuer and MERJ Depository and Registry Limited.  </w:t>
      </w:r>
    </w:p>
    <w:p w14:paraId="216E7D31" w14:textId="77777777" w:rsidR="00CC5E5C" w:rsidRPr="00BF4D03" w:rsidRDefault="00CC5E5C">
      <w:pPr>
        <w:shd w:val="clear" w:color="auto" w:fill="FFFFFF"/>
        <w:spacing w:after="0" w:line="240" w:lineRule="auto"/>
        <w:rPr>
          <w:rFonts w:ascii="Gordita" w:eastAsia="Cantarell" w:hAnsi="Gordita" w:cs="Cantarell"/>
          <w:color w:val="000000"/>
          <w:sz w:val="20"/>
          <w:szCs w:val="20"/>
        </w:rPr>
      </w:pPr>
    </w:p>
    <w:p w14:paraId="26C57674" w14:textId="77777777" w:rsidR="00CC5E5C" w:rsidRPr="00BF4D03" w:rsidRDefault="0033491D">
      <w:pPr>
        <w:shd w:val="clear" w:color="auto" w:fill="FFFFFF"/>
        <w:spacing w:after="0" w:line="240" w:lineRule="auto"/>
        <w:rPr>
          <w:rFonts w:ascii="Gordita" w:eastAsia="Cantarell" w:hAnsi="Gordita" w:cs="Cantarell"/>
          <w:b/>
          <w:color w:val="000000"/>
          <w:sz w:val="20"/>
          <w:szCs w:val="20"/>
        </w:rPr>
      </w:pPr>
      <w:r w:rsidRPr="00BF4D03">
        <w:rPr>
          <w:rFonts w:ascii="Gordita" w:eastAsia="Cantarell" w:hAnsi="Gordita" w:cs="Cantarell"/>
          <w:b/>
          <w:color w:val="000000"/>
          <w:sz w:val="20"/>
          <w:szCs w:val="20"/>
        </w:rPr>
        <w:t xml:space="preserve">AUTHORIZED OFFICERS (list </w:t>
      </w:r>
      <w:proofErr w:type="gramStart"/>
      <w:r w:rsidRPr="00BF4D03">
        <w:rPr>
          <w:rFonts w:ascii="Gordita" w:eastAsia="Cantarell" w:hAnsi="Gordita" w:cs="Cantarell"/>
          <w:b/>
          <w:color w:val="000000"/>
          <w:sz w:val="20"/>
          <w:szCs w:val="20"/>
        </w:rPr>
        <w:t>each individual</w:t>
      </w:r>
      <w:proofErr w:type="gramEnd"/>
      <w:r w:rsidRPr="00BF4D03">
        <w:rPr>
          <w:rFonts w:ascii="Gordita" w:eastAsia="Cantarell" w:hAnsi="Gordita" w:cs="Cantarell"/>
          <w:b/>
          <w:color w:val="000000"/>
          <w:sz w:val="20"/>
          <w:szCs w:val="20"/>
        </w:rPr>
        <w:t xml:space="preserve"> so authorized)</w:t>
      </w:r>
    </w:p>
    <w:p w14:paraId="005DF5B8" w14:textId="77777777" w:rsidR="00CC5E5C" w:rsidRPr="00BF4D03" w:rsidRDefault="00CC5E5C">
      <w:pPr>
        <w:shd w:val="clear" w:color="auto" w:fill="FFFFFF"/>
        <w:spacing w:after="0" w:line="240" w:lineRule="auto"/>
        <w:rPr>
          <w:rFonts w:ascii="Gordita" w:eastAsia="Cantarell" w:hAnsi="Gordita" w:cs="Cantarell"/>
          <w:b/>
          <w:color w:val="000000"/>
          <w:sz w:val="20"/>
          <w:szCs w:val="20"/>
        </w:rPr>
      </w:pP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6141"/>
      </w:tblGrid>
      <w:tr w:rsidR="00CC5E5C" w:rsidRPr="00BF4D03" w14:paraId="4DE941C0" w14:textId="77777777">
        <w:tc>
          <w:tcPr>
            <w:tcW w:w="2875" w:type="dxa"/>
          </w:tcPr>
          <w:p w14:paraId="2FA84273" w14:textId="77777777" w:rsidR="00CC5E5C" w:rsidRPr="00BF4D03" w:rsidRDefault="0033491D">
            <w:pPr>
              <w:rPr>
                <w:rFonts w:ascii="Gordita" w:eastAsia="Cantarell" w:hAnsi="Gordita" w:cs="Cantarell"/>
                <w:b/>
                <w:color w:val="000000"/>
                <w:sz w:val="20"/>
                <w:szCs w:val="20"/>
              </w:rPr>
            </w:pPr>
            <w:bookmarkStart w:id="2" w:name="_heading=h.1fob9te" w:colFirst="0" w:colLast="0"/>
            <w:bookmarkEnd w:id="2"/>
            <w:r w:rsidRPr="00BF4D03">
              <w:rPr>
                <w:rFonts w:ascii="Gordita" w:eastAsia="Cantarell" w:hAnsi="Gordita" w:cs="Cantarell"/>
                <w:b/>
                <w:color w:val="000000"/>
                <w:sz w:val="20"/>
                <w:szCs w:val="20"/>
              </w:rPr>
              <w:t>Individual 1</w:t>
            </w:r>
          </w:p>
        </w:tc>
        <w:tc>
          <w:tcPr>
            <w:tcW w:w="6141" w:type="dxa"/>
          </w:tcPr>
          <w:p w14:paraId="650A0EDE" w14:textId="77777777" w:rsidR="00CC5E5C" w:rsidRPr="00BF4D03" w:rsidRDefault="00CC5E5C">
            <w:pPr>
              <w:rPr>
                <w:rFonts w:ascii="Gordita" w:eastAsia="Cantarell" w:hAnsi="Gordita" w:cs="Cantarell"/>
                <w:b/>
                <w:color w:val="000000"/>
                <w:sz w:val="20"/>
                <w:szCs w:val="20"/>
              </w:rPr>
            </w:pPr>
          </w:p>
        </w:tc>
      </w:tr>
      <w:tr w:rsidR="00CC5E5C" w:rsidRPr="00BF4D03" w14:paraId="73875DEE" w14:textId="77777777">
        <w:tc>
          <w:tcPr>
            <w:tcW w:w="2875" w:type="dxa"/>
          </w:tcPr>
          <w:p w14:paraId="088C3A32"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Name:</w:t>
            </w:r>
          </w:p>
        </w:tc>
        <w:tc>
          <w:tcPr>
            <w:tcW w:w="6141" w:type="dxa"/>
          </w:tcPr>
          <w:p w14:paraId="06A142AB" w14:textId="786B0108" w:rsidR="00CC5E5C" w:rsidRPr="00BF4D03" w:rsidRDefault="00CC5E5C">
            <w:pPr>
              <w:rPr>
                <w:rFonts w:ascii="Gordita" w:eastAsia="Cantarell" w:hAnsi="Gordita" w:cs="Cantarell"/>
                <w:b/>
                <w:color w:val="000000"/>
                <w:sz w:val="20"/>
                <w:szCs w:val="20"/>
              </w:rPr>
            </w:pPr>
          </w:p>
        </w:tc>
      </w:tr>
      <w:tr w:rsidR="00CC5E5C" w:rsidRPr="00BF4D03" w14:paraId="3C8893CB" w14:textId="77777777">
        <w:tc>
          <w:tcPr>
            <w:tcW w:w="2875" w:type="dxa"/>
          </w:tcPr>
          <w:p w14:paraId="2B2B5C10"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Title:</w:t>
            </w:r>
          </w:p>
        </w:tc>
        <w:tc>
          <w:tcPr>
            <w:tcW w:w="6141" w:type="dxa"/>
          </w:tcPr>
          <w:p w14:paraId="39779B2B" w14:textId="3C137A74" w:rsidR="00CC5E5C" w:rsidRPr="00BF4D03" w:rsidRDefault="00CC5E5C">
            <w:pPr>
              <w:rPr>
                <w:rFonts w:ascii="Gordita" w:eastAsia="Cantarell" w:hAnsi="Gordita" w:cs="Cantarell"/>
                <w:b/>
                <w:color w:val="000000"/>
                <w:sz w:val="20"/>
                <w:szCs w:val="20"/>
              </w:rPr>
            </w:pPr>
          </w:p>
        </w:tc>
      </w:tr>
      <w:tr w:rsidR="00CC5E5C" w:rsidRPr="00BF4D03" w14:paraId="6F3E8DDB" w14:textId="77777777">
        <w:tc>
          <w:tcPr>
            <w:tcW w:w="2875" w:type="dxa"/>
          </w:tcPr>
          <w:p w14:paraId="5E9A9E0C"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Phone Number:</w:t>
            </w:r>
          </w:p>
        </w:tc>
        <w:tc>
          <w:tcPr>
            <w:tcW w:w="6141" w:type="dxa"/>
          </w:tcPr>
          <w:p w14:paraId="6CAE2140" w14:textId="190D5103" w:rsidR="00CC5E5C" w:rsidRPr="00BF4D03" w:rsidRDefault="00CC5E5C">
            <w:pPr>
              <w:rPr>
                <w:rFonts w:ascii="Gordita" w:eastAsia="Cantarell" w:hAnsi="Gordita" w:cs="Cantarell"/>
                <w:b/>
                <w:color w:val="000000"/>
                <w:sz w:val="20"/>
                <w:szCs w:val="20"/>
              </w:rPr>
            </w:pPr>
          </w:p>
        </w:tc>
      </w:tr>
      <w:tr w:rsidR="00CC5E5C" w:rsidRPr="00BF4D03" w14:paraId="7E0A79C8" w14:textId="77777777">
        <w:tc>
          <w:tcPr>
            <w:tcW w:w="2875" w:type="dxa"/>
          </w:tcPr>
          <w:p w14:paraId="4DD50344"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Email:</w:t>
            </w:r>
          </w:p>
        </w:tc>
        <w:tc>
          <w:tcPr>
            <w:tcW w:w="6141" w:type="dxa"/>
          </w:tcPr>
          <w:p w14:paraId="7FEB3984" w14:textId="2EE99F08" w:rsidR="00CC5E5C" w:rsidRPr="00BF4D03" w:rsidRDefault="00CC5E5C">
            <w:pPr>
              <w:rPr>
                <w:rFonts w:ascii="Gordita" w:eastAsia="Cantarell" w:hAnsi="Gordita" w:cs="Cantarell"/>
                <w:b/>
                <w:color w:val="000000"/>
                <w:sz w:val="20"/>
                <w:szCs w:val="20"/>
              </w:rPr>
            </w:pPr>
          </w:p>
        </w:tc>
      </w:tr>
      <w:tr w:rsidR="00CC5E5C" w:rsidRPr="00BF4D03" w14:paraId="4E4687FC" w14:textId="77777777">
        <w:tc>
          <w:tcPr>
            <w:tcW w:w="2875" w:type="dxa"/>
          </w:tcPr>
          <w:p w14:paraId="72EEDF2B" w14:textId="77777777" w:rsidR="00CC5E5C" w:rsidRPr="00BF4D03" w:rsidRDefault="00CC5E5C">
            <w:pPr>
              <w:rPr>
                <w:rFonts w:ascii="Gordita" w:eastAsia="Cantarell" w:hAnsi="Gordita" w:cs="Cantarell"/>
                <w:b/>
                <w:color w:val="000000"/>
                <w:sz w:val="20"/>
                <w:szCs w:val="20"/>
              </w:rPr>
            </w:pPr>
          </w:p>
        </w:tc>
        <w:tc>
          <w:tcPr>
            <w:tcW w:w="6141" w:type="dxa"/>
          </w:tcPr>
          <w:p w14:paraId="50F47C04" w14:textId="77777777" w:rsidR="00CC5E5C" w:rsidRPr="00BF4D03" w:rsidRDefault="00CC5E5C">
            <w:pPr>
              <w:rPr>
                <w:rFonts w:ascii="Gordita" w:eastAsia="Cantarell" w:hAnsi="Gordita" w:cs="Cantarell"/>
                <w:b/>
                <w:color w:val="000000"/>
                <w:sz w:val="20"/>
                <w:szCs w:val="20"/>
              </w:rPr>
            </w:pPr>
          </w:p>
        </w:tc>
      </w:tr>
      <w:tr w:rsidR="00CC5E5C" w:rsidRPr="00BF4D03" w14:paraId="5E65A796" w14:textId="77777777">
        <w:tc>
          <w:tcPr>
            <w:tcW w:w="2875" w:type="dxa"/>
          </w:tcPr>
          <w:p w14:paraId="02DBA2EC" w14:textId="77777777" w:rsidR="00CC5E5C" w:rsidRPr="00BF4D03" w:rsidRDefault="0033491D">
            <w:pPr>
              <w:rPr>
                <w:rFonts w:ascii="Gordita" w:eastAsia="Cantarell" w:hAnsi="Gordita" w:cs="Cantarell"/>
                <w:b/>
                <w:color w:val="000000"/>
                <w:sz w:val="20"/>
                <w:szCs w:val="20"/>
              </w:rPr>
            </w:pPr>
            <w:r w:rsidRPr="00BF4D03">
              <w:rPr>
                <w:rFonts w:ascii="Gordita" w:eastAsia="Cantarell" w:hAnsi="Gordita" w:cs="Cantarell"/>
                <w:b/>
                <w:color w:val="000000"/>
                <w:sz w:val="20"/>
                <w:szCs w:val="20"/>
              </w:rPr>
              <w:t>Individual 2</w:t>
            </w:r>
          </w:p>
        </w:tc>
        <w:tc>
          <w:tcPr>
            <w:tcW w:w="6141" w:type="dxa"/>
          </w:tcPr>
          <w:p w14:paraId="3F05D914" w14:textId="77777777" w:rsidR="00CC5E5C" w:rsidRPr="00BF4D03" w:rsidRDefault="00CC5E5C">
            <w:pPr>
              <w:rPr>
                <w:rFonts w:ascii="Gordita" w:eastAsia="Cantarell" w:hAnsi="Gordita" w:cs="Cantarell"/>
                <w:b/>
                <w:color w:val="000000"/>
                <w:sz w:val="20"/>
                <w:szCs w:val="20"/>
              </w:rPr>
            </w:pPr>
          </w:p>
        </w:tc>
      </w:tr>
      <w:tr w:rsidR="00CC5E5C" w:rsidRPr="00BF4D03" w14:paraId="01F17500" w14:textId="77777777">
        <w:tc>
          <w:tcPr>
            <w:tcW w:w="2875" w:type="dxa"/>
          </w:tcPr>
          <w:p w14:paraId="7CDB15BB"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Name:</w:t>
            </w:r>
          </w:p>
        </w:tc>
        <w:tc>
          <w:tcPr>
            <w:tcW w:w="6141" w:type="dxa"/>
          </w:tcPr>
          <w:p w14:paraId="7BDDAAE1" w14:textId="5386BF8F" w:rsidR="00CC5E5C" w:rsidRPr="00BF4D03" w:rsidRDefault="00CC5E5C">
            <w:pPr>
              <w:rPr>
                <w:rFonts w:ascii="Gordita" w:eastAsia="Cantarell" w:hAnsi="Gordita" w:cs="Cantarell"/>
                <w:b/>
                <w:color w:val="000000"/>
                <w:sz w:val="20"/>
                <w:szCs w:val="20"/>
              </w:rPr>
            </w:pPr>
          </w:p>
        </w:tc>
      </w:tr>
      <w:tr w:rsidR="00CC5E5C" w:rsidRPr="00BF4D03" w14:paraId="6965B8D1" w14:textId="77777777">
        <w:tc>
          <w:tcPr>
            <w:tcW w:w="2875" w:type="dxa"/>
          </w:tcPr>
          <w:p w14:paraId="27222CD6"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Title:</w:t>
            </w:r>
          </w:p>
        </w:tc>
        <w:tc>
          <w:tcPr>
            <w:tcW w:w="6141" w:type="dxa"/>
          </w:tcPr>
          <w:p w14:paraId="651ECB2F" w14:textId="736FBFFD" w:rsidR="00CC5E5C" w:rsidRPr="00BF4D03" w:rsidRDefault="00CC5E5C">
            <w:pPr>
              <w:rPr>
                <w:rFonts w:ascii="Gordita" w:eastAsia="Cantarell" w:hAnsi="Gordita" w:cs="Cantarell"/>
                <w:b/>
                <w:color w:val="000000"/>
                <w:sz w:val="20"/>
                <w:szCs w:val="20"/>
              </w:rPr>
            </w:pPr>
          </w:p>
        </w:tc>
      </w:tr>
      <w:tr w:rsidR="00CC5E5C" w:rsidRPr="00BF4D03" w14:paraId="7741A7BD" w14:textId="77777777">
        <w:tc>
          <w:tcPr>
            <w:tcW w:w="2875" w:type="dxa"/>
          </w:tcPr>
          <w:p w14:paraId="7E701598"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Phone Number:</w:t>
            </w:r>
          </w:p>
        </w:tc>
        <w:tc>
          <w:tcPr>
            <w:tcW w:w="6141" w:type="dxa"/>
          </w:tcPr>
          <w:p w14:paraId="2CF96919" w14:textId="21255475" w:rsidR="00CC5E5C" w:rsidRPr="00BF4D03" w:rsidRDefault="00CC5E5C">
            <w:pPr>
              <w:rPr>
                <w:rFonts w:ascii="Gordita" w:eastAsia="Cantarell" w:hAnsi="Gordita" w:cs="Cantarell"/>
                <w:b/>
                <w:color w:val="000000"/>
                <w:sz w:val="20"/>
                <w:szCs w:val="20"/>
              </w:rPr>
            </w:pPr>
          </w:p>
        </w:tc>
      </w:tr>
      <w:tr w:rsidR="00CC5E5C" w:rsidRPr="00BF4D03" w14:paraId="502354EE" w14:textId="77777777">
        <w:tc>
          <w:tcPr>
            <w:tcW w:w="2875" w:type="dxa"/>
          </w:tcPr>
          <w:p w14:paraId="2CCCFEB0"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Email:</w:t>
            </w:r>
          </w:p>
        </w:tc>
        <w:tc>
          <w:tcPr>
            <w:tcW w:w="6141" w:type="dxa"/>
          </w:tcPr>
          <w:p w14:paraId="4F5377AF" w14:textId="3025D69C" w:rsidR="00CC5E5C" w:rsidRPr="00BF4D03" w:rsidRDefault="00CC5E5C">
            <w:pPr>
              <w:rPr>
                <w:rFonts w:ascii="Gordita" w:eastAsia="Cantarell" w:hAnsi="Gordita" w:cs="Cantarell"/>
                <w:b/>
                <w:color w:val="000000"/>
                <w:sz w:val="20"/>
                <w:szCs w:val="20"/>
              </w:rPr>
            </w:pPr>
          </w:p>
        </w:tc>
      </w:tr>
      <w:tr w:rsidR="00CC5E5C" w:rsidRPr="00BF4D03" w14:paraId="346DD550" w14:textId="77777777">
        <w:tc>
          <w:tcPr>
            <w:tcW w:w="2875" w:type="dxa"/>
          </w:tcPr>
          <w:p w14:paraId="767E1EED" w14:textId="77777777" w:rsidR="00CC5E5C" w:rsidRPr="00BF4D03" w:rsidRDefault="00CC5E5C">
            <w:pPr>
              <w:rPr>
                <w:rFonts w:ascii="Gordita" w:eastAsia="Cantarell" w:hAnsi="Gordita" w:cs="Cantarell"/>
                <w:b/>
                <w:color w:val="000000"/>
                <w:sz w:val="20"/>
                <w:szCs w:val="20"/>
              </w:rPr>
            </w:pPr>
          </w:p>
        </w:tc>
        <w:tc>
          <w:tcPr>
            <w:tcW w:w="6141" w:type="dxa"/>
          </w:tcPr>
          <w:p w14:paraId="5F755C96" w14:textId="77777777" w:rsidR="00CC5E5C" w:rsidRPr="00BF4D03" w:rsidRDefault="00CC5E5C">
            <w:pPr>
              <w:rPr>
                <w:rFonts w:ascii="Gordita" w:eastAsia="Cantarell" w:hAnsi="Gordita" w:cs="Cantarell"/>
                <w:b/>
                <w:color w:val="000000"/>
                <w:sz w:val="20"/>
                <w:szCs w:val="20"/>
              </w:rPr>
            </w:pPr>
          </w:p>
        </w:tc>
      </w:tr>
      <w:tr w:rsidR="00CC5E5C" w:rsidRPr="00BF4D03" w14:paraId="381B1E1C" w14:textId="77777777">
        <w:tc>
          <w:tcPr>
            <w:tcW w:w="2875" w:type="dxa"/>
          </w:tcPr>
          <w:p w14:paraId="749D2A56" w14:textId="77777777" w:rsidR="00CC5E5C" w:rsidRPr="00BF4D03" w:rsidRDefault="0033491D">
            <w:pPr>
              <w:rPr>
                <w:rFonts w:ascii="Gordita" w:eastAsia="Cantarell" w:hAnsi="Gordita" w:cs="Cantarell"/>
                <w:b/>
                <w:color w:val="000000"/>
                <w:sz w:val="20"/>
                <w:szCs w:val="20"/>
              </w:rPr>
            </w:pPr>
            <w:r w:rsidRPr="00BF4D03">
              <w:rPr>
                <w:rFonts w:ascii="Gordita" w:eastAsia="Cantarell" w:hAnsi="Gordita" w:cs="Cantarell"/>
                <w:b/>
                <w:color w:val="000000"/>
                <w:sz w:val="20"/>
                <w:szCs w:val="20"/>
              </w:rPr>
              <w:t>Individual 3</w:t>
            </w:r>
          </w:p>
        </w:tc>
        <w:tc>
          <w:tcPr>
            <w:tcW w:w="6141" w:type="dxa"/>
          </w:tcPr>
          <w:p w14:paraId="4C6E21FF" w14:textId="77777777" w:rsidR="00CC5E5C" w:rsidRPr="00BF4D03" w:rsidRDefault="00CC5E5C">
            <w:pPr>
              <w:rPr>
                <w:rFonts w:ascii="Gordita" w:eastAsia="Cantarell" w:hAnsi="Gordita" w:cs="Cantarell"/>
                <w:b/>
                <w:color w:val="000000"/>
                <w:sz w:val="20"/>
                <w:szCs w:val="20"/>
              </w:rPr>
            </w:pPr>
          </w:p>
        </w:tc>
      </w:tr>
      <w:tr w:rsidR="00CC5E5C" w:rsidRPr="00BF4D03" w14:paraId="40F75BFF" w14:textId="77777777">
        <w:tc>
          <w:tcPr>
            <w:tcW w:w="2875" w:type="dxa"/>
          </w:tcPr>
          <w:p w14:paraId="035EF649"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Name:</w:t>
            </w:r>
          </w:p>
        </w:tc>
        <w:tc>
          <w:tcPr>
            <w:tcW w:w="6141" w:type="dxa"/>
          </w:tcPr>
          <w:p w14:paraId="6D1B0763" w14:textId="77777777" w:rsidR="00CC5E5C" w:rsidRPr="00BF4D03" w:rsidRDefault="00CC5E5C">
            <w:pPr>
              <w:rPr>
                <w:rFonts w:ascii="Gordita" w:eastAsia="Cantarell" w:hAnsi="Gordita" w:cs="Cantarell"/>
                <w:b/>
                <w:color w:val="000000"/>
                <w:sz w:val="20"/>
                <w:szCs w:val="20"/>
              </w:rPr>
            </w:pPr>
          </w:p>
        </w:tc>
      </w:tr>
      <w:tr w:rsidR="00CC5E5C" w:rsidRPr="00BF4D03" w14:paraId="7257EF61" w14:textId="77777777">
        <w:tc>
          <w:tcPr>
            <w:tcW w:w="2875" w:type="dxa"/>
          </w:tcPr>
          <w:p w14:paraId="6C91295D"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Title:</w:t>
            </w:r>
          </w:p>
        </w:tc>
        <w:tc>
          <w:tcPr>
            <w:tcW w:w="6141" w:type="dxa"/>
          </w:tcPr>
          <w:p w14:paraId="17ECCBED" w14:textId="77777777" w:rsidR="00CC5E5C" w:rsidRPr="00BF4D03" w:rsidRDefault="00CC5E5C">
            <w:pPr>
              <w:rPr>
                <w:rFonts w:ascii="Gordita" w:eastAsia="Cantarell" w:hAnsi="Gordita" w:cs="Cantarell"/>
                <w:b/>
                <w:color w:val="000000"/>
                <w:sz w:val="20"/>
                <w:szCs w:val="20"/>
              </w:rPr>
            </w:pPr>
          </w:p>
        </w:tc>
      </w:tr>
      <w:tr w:rsidR="00CC5E5C" w:rsidRPr="00BF4D03" w14:paraId="2D1890C0" w14:textId="77777777">
        <w:tc>
          <w:tcPr>
            <w:tcW w:w="2875" w:type="dxa"/>
          </w:tcPr>
          <w:p w14:paraId="3287437E"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Phone Number:</w:t>
            </w:r>
          </w:p>
        </w:tc>
        <w:tc>
          <w:tcPr>
            <w:tcW w:w="6141" w:type="dxa"/>
          </w:tcPr>
          <w:p w14:paraId="0A34F7F1" w14:textId="77777777" w:rsidR="00CC5E5C" w:rsidRPr="00BF4D03" w:rsidRDefault="00CC5E5C">
            <w:pPr>
              <w:rPr>
                <w:rFonts w:ascii="Gordita" w:eastAsia="Cantarell" w:hAnsi="Gordita" w:cs="Cantarell"/>
                <w:b/>
                <w:color w:val="000000"/>
                <w:sz w:val="20"/>
                <w:szCs w:val="20"/>
              </w:rPr>
            </w:pPr>
          </w:p>
        </w:tc>
      </w:tr>
      <w:tr w:rsidR="00CC5E5C" w:rsidRPr="00BF4D03" w14:paraId="729A2C82" w14:textId="77777777">
        <w:tc>
          <w:tcPr>
            <w:tcW w:w="2875" w:type="dxa"/>
          </w:tcPr>
          <w:p w14:paraId="2275D212"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Email:</w:t>
            </w:r>
          </w:p>
        </w:tc>
        <w:tc>
          <w:tcPr>
            <w:tcW w:w="6141" w:type="dxa"/>
          </w:tcPr>
          <w:p w14:paraId="1D08B87C" w14:textId="77777777" w:rsidR="00CC5E5C" w:rsidRPr="00BF4D03" w:rsidRDefault="00CC5E5C">
            <w:pPr>
              <w:rPr>
                <w:rFonts w:ascii="Gordita" w:eastAsia="Cantarell" w:hAnsi="Gordita" w:cs="Cantarell"/>
                <w:b/>
                <w:color w:val="000000"/>
                <w:sz w:val="20"/>
                <w:szCs w:val="20"/>
              </w:rPr>
            </w:pPr>
          </w:p>
        </w:tc>
      </w:tr>
      <w:tr w:rsidR="00CC5E5C" w:rsidRPr="00BF4D03" w14:paraId="22C26E67" w14:textId="77777777">
        <w:tc>
          <w:tcPr>
            <w:tcW w:w="2875" w:type="dxa"/>
          </w:tcPr>
          <w:p w14:paraId="1FAA71A9" w14:textId="77777777" w:rsidR="00CC5E5C" w:rsidRPr="00BF4D03" w:rsidRDefault="00CC5E5C">
            <w:pPr>
              <w:rPr>
                <w:rFonts w:ascii="Gordita" w:eastAsia="Cantarell" w:hAnsi="Gordita" w:cs="Cantarell"/>
                <w:b/>
                <w:color w:val="000000"/>
                <w:sz w:val="20"/>
                <w:szCs w:val="20"/>
              </w:rPr>
            </w:pPr>
          </w:p>
        </w:tc>
        <w:tc>
          <w:tcPr>
            <w:tcW w:w="6141" w:type="dxa"/>
          </w:tcPr>
          <w:p w14:paraId="68D732BD" w14:textId="77777777" w:rsidR="00CC5E5C" w:rsidRPr="00BF4D03" w:rsidRDefault="00CC5E5C">
            <w:pPr>
              <w:rPr>
                <w:rFonts w:ascii="Gordita" w:eastAsia="Cantarell" w:hAnsi="Gordita" w:cs="Cantarell"/>
                <w:b/>
                <w:color w:val="000000"/>
                <w:sz w:val="20"/>
                <w:szCs w:val="20"/>
              </w:rPr>
            </w:pPr>
          </w:p>
        </w:tc>
      </w:tr>
      <w:tr w:rsidR="00CC5E5C" w:rsidRPr="00BF4D03" w14:paraId="3F24DCC8" w14:textId="77777777">
        <w:tc>
          <w:tcPr>
            <w:tcW w:w="2875" w:type="dxa"/>
          </w:tcPr>
          <w:p w14:paraId="181234EB" w14:textId="77777777" w:rsidR="00CC5E5C" w:rsidRPr="00BF4D03" w:rsidRDefault="0033491D">
            <w:pPr>
              <w:rPr>
                <w:rFonts w:ascii="Gordita" w:eastAsia="Cantarell" w:hAnsi="Gordita" w:cs="Cantarell"/>
                <w:b/>
                <w:color w:val="000000"/>
                <w:sz w:val="20"/>
                <w:szCs w:val="20"/>
              </w:rPr>
            </w:pPr>
            <w:r w:rsidRPr="00BF4D03">
              <w:rPr>
                <w:rFonts w:ascii="Gordita" w:eastAsia="Cantarell" w:hAnsi="Gordita" w:cs="Cantarell"/>
                <w:b/>
                <w:color w:val="000000"/>
                <w:sz w:val="20"/>
                <w:szCs w:val="20"/>
              </w:rPr>
              <w:t>Individual 4</w:t>
            </w:r>
          </w:p>
        </w:tc>
        <w:tc>
          <w:tcPr>
            <w:tcW w:w="6141" w:type="dxa"/>
          </w:tcPr>
          <w:p w14:paraId="0D84EA80" w14:textId="77777777" w:rsidR="00CC5E5C" w:rsidRPr="00BF4D03" w:rsidRDefault="00CC5E5C">
            <w:pPr>
              <w:rPr>
                <w:rFonts w:ascii="Gordita" w:eastAsia="Cantarell" w:hAnsi="Gordita" w:cs="Cantarell"/>
                <w:b/>
                <w:color w:val="000000"/>
                <w:sz w:val="20"/>
                <w:szCs w:val="20"/>
              </w:rPr>
            </w:pPr>
          </w:p>
        </w:tc>
      </w:tr>
      <w:tr w:rsidR="00CC5E5C" w:rsidRPr="00BF4D03" w14:paraId="4670EC04" w14:textId="77777777">
        <w:tc>
          <w:tcPr>
            <w:tcW w:w="2875" w:type="dxa"/>
          </w:tcPr>
          <w:p w14:paraId="0436CBE9"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Name:</w:t>
            </w:r>
          </w:p>
        </w:tc>
        <w:tc>
          <w:tcPr>
            <w:tcW w:w="6141" w:type="dxa"/>
          </w:tcPr>
          <w:p w14:paraId="453968A9" w14:textId="77777777" w:rsidR="00CC5E5C" w:rsidRPr="00BF4D03" w:rsidRDefault="00CC5E5C">
            <w:pPr>
              <w:rPr>
                <w:rFonts w:ascii="Gordita" w:eastAsia="Cantarell" w:hAnsi="Gordita" w:cs="Cantarell"/>
                <w:b/>
                <w:color w:val="000000"/>
                <w:sz w:val="20"/>
                <w:szCs w:val="20"/>
              </w:rPr>
            </w:pPr>
          </w:p>
        </w:tc>
      </w:tr>
      <w:tr w:rsidR="00CC5E5C" w:rsidRPr="00BF4D03" w14:paraId="50C25CFB" w14:textId="77777777">
        <w:tc>
          <w:tcPr>
            <w:tcW w:w="2875" w:type="dxa"/>
          </w:tcPr>
          <w:p w14:paraId="751B405F"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Title:</w:t>
            </w:r>
          </w:p>
        </w:tc>
        <w:tc>
          <w:tcPr>
            <w:tcW w:w="6141" w:type="dxa"/>
          </w:tcPr>
          <w:p w14:paraId="3181846F" w14:textId="77777777" w:rsidR="00CC5E5C" w:rsidRPr="00BF4D03" w:rsidRDefault="00CC5E5C">
            <w:pPr>
              <w:rPr>
                <w:rFonts w:ascii="Gordita" w:eastAsia="Cantarell" w:hAnsi="Gordita" w:cs="Cantarell"/>
                <w:b/>
                <w:color w:val="000000"/>
                <w:sz w:val="20"/>
                <w:szCs w:val="20"/>
              </w:rPr>
            </w:pPr>
          </w:p>
        </w:tc>
      </w:tr>
      <w:tr w:rsidR="00CC5E5C" w:rsidRPr="00BF4D03" w14:paraId="6FE80882" w14:textId="77777777">
        <w:tc>
          <w:tcPr>
            <w:tcW w:w="2875" w:type="dxa"/>
          </w:tcPr>
          <w:p w14:paraId="4B75EE09"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Phone Number:</w:t>
            </w:r>
          </w:p>
        </w:tc>
        <w:tc>
          <w:tcPr>
            <w:tcW w:w="6141" w:type="dxa"/>
          </w:tcPr>
          <w:p w14:paraId="0639BBD8" w14:textId="77777777" w:rsidR="00CC5E5C" w:rsidRPr="00BF4D03" w:rsidRDefault="00CC5E5C">
            <w:pPr>
              <w:rPr>
                <w:rFonts w:ascii="Gordita" w:eastAsia="Cantarell" w:hAnsi="Gordita" w:cs="Cantarell"/>
                <w:b/>
                <w:color w:val="000000"/>
                <w:sz w:val="20"/>
                <w:szCs w:val="20"/>
              </w:rPr>
            </w:pPr>
          </w:p>
        </w:tc>
      </w:tr>
      <w:tr w:rsidR="00CC5E5C" w:rsidRPr="00BF4D03" w14:paraId="3306D4AE" w14:textId="77777777">
        <w:tc>
          <w:tcPr>
            <w:tcW w:w="2875" w:type="dxa"/>
          </w:tcPr>
          <w:p w14:paraId="339B6886"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Email:</w:t>
            </w:r>
          </w:p>
        </w:tc>
        <w:tc>
          <w:tcPr>
            <w:tcW w:w="6141" w:type="dxa"/>
          </w:tcPr>
          <w:p w14:paraId="6C05BBE9" w14:textId="77777777" w:rsidR="00CC5E5C" w:rsidRPr="00BF4D03" w:rsidRDefault="00CC5E5C">
            <w:pPr>
              <w:rPr>
                <w:rFonts w:ascii="Gordita" w:eastAsia="Cantarell" w:hAnsi="Gordita" w:cs="Cantarell"/>
                <w:b/>
                <w:color w:val="000000"/>
                <w:sz w:val="20"/>
                <w:szCs w:val="20"/>
              </w:rPr>
            </w:pPr>
          </w:p>
        </w:tc>
      </w:tr>
      <w:tr w:rsidR="00CC5E5C" w:rsidRPr="00BF4D03" w14:paraId="62573AA1" w14:textId="77777777">
        <w:tc>
          <w:tcPr>
            <w:tcW w:w="2875" w:type="dxa"/>
          </w:tcPr>
          <w:p w14:paraId="2819D494" w14:textId="77777777" w:rsidR="00CC5E5C" w:rsidRPr="00BF4D03" w:rsidRDefault="00CC5E5C">
            <w:pPr>
              <w:rPr>
                <w:rFonts w:ascii="Gordita" w:eastAsia="Cantarell" w:hAnsi="Gordita" w:cs="Cantarell"/>
                <w:b/>
                <w:color w:val="000000"/>
                <w:sz w:val="20"/>
                <w:szCs w:val="20"/>
              </w:rPr>
            </w:pPr>
          </w:p>
        </w:tc>
        <w:tc>
          <w:tcPr>
            <w:tcW w:w="6141" w:type="dxa"/>
          </w:tcPr>
          <w:p w14:paraId="01FD028B" w14:textId="77777777" w:rsidR="00CC5E5C" w:rsidRPr="00BF4D03" w:rsidRDefault="00CC5E5C">
            <w:pPr>
              <w:rPr>
                <w:rFonts w:ascii="Gordita" w:eastAsia="Cantarell" w:hAnsi="Gordita" w:cs="Cantarell"/>
                <w:b/>
                <w:color w:val="000000"/>
                <w:sz w:val="20"/>
                <w:szCs w:val="20"/>
              </w:rPr>
            </w:pPr>
          </w:p>
        </w:tc>
      </w:tr>
      <w:tr w:rsidR="00CC5E5C" w:rsidRPr="00BF4D03" w14:paraId="39E2D1E4" w14:textId="77777777">
        <w:tc>
          <w:tcPr>
            <w:tcW w:w="2875" w:type="dxa"/>
          </w:tcPr>
          <w:p w14:paraId="47710BCE" w14:textId="77777777" w:rsidR="00CC5E5C" w:rsidRPr="00BF4D03" w:rsidRDefault="0033491D">
            <w:pPr>
              <w:rPr>
                <w:rFonts w:ascii="Gordita" w:eastAsia="Cantarell" w:hAnsi="Gordita" w:cs="Cantarell"/>
                <w:b/>
                <w:color w:val="000000"/>
                <w:sz w:val="20"/>
                <w:szCs w:val="20"/>
              </w:rPr>
            </w:pPr>
            <w:r w:rsidRPr="00BF4D03">
              <w:rPr>
                <w:rFonts w:ascii="Gordita" w:eastAsia="Cantarell" w:hAnsi="Gordita" w:cs="Cantarell"/>
                <w:b/>
                <w:color w:val="000000"/>
                <w:sz w:val="20"/>
                <w:szCs w:val="20"/>
              </w:rPr>
              <w:t>Individual 5</w:t>
            </w:r>
          </w:p>
        </w:tc>
        <w:tc>
          <w:tcPr>
            <w:tcW w:w="6141" w:type="dxa"/>
          </w:tcPr>
          <w:p w14:paraId="56DEBC18" w14:textId="77777777" w:rsidR="00CC5E5C" w:rsidRPr="00BF4D03" w:rsidRDefault="00CC5E5C">
            <w:pPr>
              <w:rPr>
                <w:rFonts w:ascii="Gordita" w:eastAsia="Cantarell" w:hAnsi="Gordita" w:cs="Cantarell"/>
                <w:b/>
                <w:color w:val="000000"/>
                <w:sz w:val="20"/>
                <w:szCs w:val="20"/>
              </w:rPr>
            </w:pPr>
          </w:p>
        </w:tc>
      </w:tr>
      <w:tr w:rsidR="00CC5E5C" w:rsidRPr="00BF4D03" w14:paraId="334080B5" w14:textId="77777777">
        <w:tc>
          <w:tcPr>
            <w:tcW w:w="2875" w:type="dxa"/>
          </w:tcPr>
          <w:p w14:paraId="4D9AE441"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Name:</w:t>
            </w:r>
          </w:p>
        </w:tc>
        <w:tc>
          <w:tcPr>
            <w:tcW w:w="6141" w:type="dxa"/>
          </w:tcPr>
          <w:p w14:paraId="4A3375F1" w14:textId="77777777" w:rsidR="00CC5E5C" w:rsidRPr="00BF4D03" w:rsidRDefault="00CC5E5C">
            <w:pPr>
              <w:rPr>
                <w:rFonts w:ascii="Gordita" w:eastAsia="Cantarell" w:hAnsi="Gordita" w:cs="Cantarell"/>
                <w:b/>
                <w:color w:val="000000"/>
                <w:sz w:val="20"/>
                <w:szCs w:val="20"/>
              </w:rPr>
            </w:pPr>
          </w:p>
        </w:tc>
      </w:tr>
      <w:tr w:rsidR="00CC5E5C" w:rsidRPr="00BF4D03" w14:paraId="0D007C10" w14:textId="77777777">
        <w:tc>
          <w:tcPr>
            <w:tcW w:w="2875" w:type="dxa"/>
          </w:tcPr>
          <w:p w14:paraId="4C9677A5"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Title:</w:t>
            </w:r>
          </w:p>
        </w:tc>
        <w:tc>
          <w:tcPr>
            <w:tcW w:w="6141" w:type="dxa"/>
          </w:tcPr>
          <w:p w14:paraId="4378D141" w14:textId="77777777" w:rsidR="00CC5E5C" w:rsidRPr="00BF4D03" w:rsidRDefault="00CC5E5C">
            <w:pPr>
              <w:rPr>
                <w:rFonts w:ascii="Gordita" w:eastAsia="Cantarell" w:hAnsi="Gordita" w:cs="Cantarell"/>
                <w:b/>
                <w:color w:val="000000"/>
                <w:sz w:val="20"/>
                <w:szCs w:val="20"/>
              </w:rPr>
            </w:pPr>
          </w:p>
        </w:tc>
      </w:tr>
      <w:tr w:rsidR="00CC5E5C" w:rsidRPr="00BF4D03" w14:paraId="28E35B28" w14:textId="77777777">
        <w:tc>
          <w:tcPr>
            <w:tcW w:w="2875" w:type="dxa"/>
          </w:tcPr>
          <w:p w14:paraId="66A4364C"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Phone Number:</w:t>
            </w:r>
          </w:p>
        </w:tc>
        <w:tc>
          <w:tcPr>
            <w:tcW w:w="6141" w:type="dxa"/>
          </w:tcPr>
          <w:p w14:paraId="44C3DC33" w14:textId="77777777" w:rsidR="00CC5E5C" w:rsidRPr="00BF4D03" w:rsidRDefault="00CC5E5C">
            <w:pPr>
              <w:rPr>
                <w:rFonts w:ascii="Gordita" w:eastAsia="Cantarell" w:hAnsi="Gordita" w:cs="Cantarell"/>
                <w:b/>
                <w:color w:val="000000"/>
                <w:sz w:val="20"/>
                <w:szCs w:val="20"/>
              </w:rPr>
            </w:pPr>
          </w:p>
        </w:tc>
      </w:tr>
      <w:tr w:rsidR="00CC5E5C" w:rsidRPr="00BF4D03" w14:paraId="43AE2646" w14:textId="77777777">
        <w:tc>
          <w:tcPr>
            <w:tcW w:w="2875" w:type="dxa"/>
          </w:tcPr>
          <w:p w14:paraId="352CE413" w14:textId="77777777" w:rsidR="00CC5E5C" w:rsidRPr="00BF4D03" w:rsidRDefault="0033491D">
            <w:pPr>
              <w:rPr>
                <w:rFonts w:ascii="Gordita" w:eastAsia="Cantarell" w:hAnsi="Gordita" w:cs="Cantarell"/>
                <w:color w:val="000000"/>
                <w:sz w:val="20"/>
                <w:szCs w:val="20"/>
              </w:rPr>
            </w:pPr>
            <w:r w:rsidRPr="00BF4D03">
              <w:rPr>
                <w:rFonts w:ascii="Gordita" w:eastAsia="Cantarell" w:hAnsi="Gordita" w:cs="Cantarell"/>
                <w:color w:val="000000"/>
                <w:sz w:val="20"/>
                <w:szCs w:val="20"/>
              </w:rPr>
              <w:t>Email:</w:t>
            </w:r>
          </w:p>
        </w:tc>
        <w:tc>
          <w:tcPr>
            <w:tcW w:w="6141" w:type="dxa"/>
          </w:tcPr>
          <w:p w14:paraId="16367EE0" w14:textId="77777777" w:rsidR="00CC5E5C" w:rsidRPr="00BF4D03" w:rsidRDefault="00CC5E5C">
            <w:pPr>
              <w:rPr>
                <w:rFonts w:ascii="Gordita" w:eastAsia="Cantarell" w:hAnsi="Gordita" w:cs="Cantarell"/>
                <w:b/>
                <w:color w:val="000000"/>
                <w:sz w:val="20"/>
                <w:szCs w:val="20"/>
              </w:rPr>
            </w:pPr>
          </w:p>
        </w:tc>
      </w:tr>
    </w:tbl>
    <w:p w14:paraId="0AFF2F8A" w14:textId="77777777" w:rsidR="00CC5E5C" w:rsidRPr="00BF4D03" w:rsidRDefault="00CC5E5C">
      <w:pPr>
        <w:shd w:val="clear" w:color="auto" w:fill="FFFFFF"/>
        <w:spacing w:after="0" w:line="240" w:lineRule="auto"/>
        <w:rPr>
          <w:rFonts w:ascii="Gordita" w:eastAsia="Cantarell" w:hAnsi="Gordita" w:cs="Cantarell"/>
          <w:b/>
          <w:color w:val="000000"/>
          <w:sz w:val="20"/>
          <w:szCs w:val="20"/>
        </w:rPr>
      </w:pPr>
    </w:p>
    <w:p w14:paraId="06E4118E" w14:textId="52646944" w:rsidR="00BA66FF" w:rsidRDefault="00BA66FF" w:rsidP="00BA66FF">
      <w:pPr>
        <w:spacing w:line="240" w:lineRule="auto"/>
        <w:rPr>
          <w:rFonts w:ascii="Gordita" w:hAnsi="Gordita"/>
          <w:sz w:val="20"/>
          <w:szCs w:val="20"/>
        </w:rPr>
      </w:pPr>
      <w:r>
        <w:rPr>
          <w:rFonts w:ascii="Gordita" w:hAnsi="Gordita"/>
          <w:sz w:val="20"/>
          <w:szCs w:val="20"/>
        </w:rPr>
        <w:t>Sincerely,</w:t>
      </w:r>
    </w:p>
    <w:p w14:paraId="76821D92" w14:textId="77777777" w:rsidR="00BA66FF" w:rsidRDefault="00BA66FF" w:rsidP="00BA66FF">
      <w:r>
        <w:rPr>
          <w:rFonts w:ascii="Gordita" w:hAnsi="Gordita"/>
          <w:sz w:val="20"/>
          <w:szCs w:val="20"/>
        </w:rPr>
        <w:t>________________________</w:t>
      </w:r>
    </w:p>
    <w:p w14:paraId="78B55196" w14:textId="77777777" w:rsidR="00BA66FF" w:rsidRPr="00BA66FF" w:rsidRDefault="00BA66FF" w:rsidP="00BA66FF">
      <w:pPr>
        <w:spacing w:line="240" w:lineRule="auto"/>
        <w:rPr>
          <w:rFonts w:ascii="Gordita" w:hAnsi="Gordita"/>
          <w:sz w:val="20"/>
          <w:szCs w:val="20"/>
          <w:highlight w:val="yellow"/>
        </w:rPr>
      </w:pPr>
      <w:r w:rsidRPr="00BA66FF">
        <w:rPr>
          <w:rFonts w:ascii="Gordita" w:hAnsi="Gordita"/>
          <w:sz w:val="20"/>
          <w:szCs w:val="20"/>
          <w:highlight w:val="yellow"/>
        </w:rPr>
        <w:t>[Name]</w:t>
      </w:r>
    </w:p>
    <w:p w14:paraId="5F07E8E4" w14:textId="77777777" w:rsidR="00BA66FF" w:rsidRDefault="00BA66FF" w:rsidP="00BA66FF">
      <w:pPr>
        <w:spacing w:line="240" w:lineRule="auto"/>
        <w:rPr>
          <w:rFonts w:ascii="Gordita" w:hAnsi="Gordita"/>
          <w:sz w:val="20"/>
          <w:szCs w:val="20"/>
        </w:rPr>
      </w:pPr>
      <w:r w:rsidRPr="00BA66FF">
        <w:rPr>
          <w:rFonts w:ascii="Gordita" w:hAnsi="Gordita"/>
          <w:sz w:val="20"/>
          <w:szCs w:val="20"/>
          <w:highlight w:val="yellow"/>
        </w:rPr>
        <w:t>[Title]</w:t>
      </w:r>
    </w:p>
    <w:sectPr w:rsidR="00BA66FF">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0A050" w14:textId="77777777" w:rsidR="00C544BA" w:rsidRDefault="00C544BA">
      <w:pPr>
        <w:spacing w:after="0" w:line="240" w:lineRule="auto"/>
      </w:pPr>
      <w:r>
        <w:separator/>
      </w:r>
    </w:p>
  </w:endnote>
  <w:endnote w:type="continuationSeparator" w:id="0">
    <w:p w14:paraId="4FF6F4D9" w14:textId="77777777" w:rsidR="00C544BA" w:rsidRDefault="00C5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ordita">
    <w:altName w:val="Calibri"/>
    <w:panose1 w:val="00000000000000000000"/>
    <w:charset w:val="00"/>
    <w:family w:val="modern"/>
    <w:notTrueType/>
    <w:pitch w:val="variable"/>
    <w:sig w:usb0="A10002EF" w:usb1="5000E0FA" w:usb2="00000000" w:usb3="00000000" w:csb0="00000197" w:csb1="00000000"/>
  </w:font>
  <w:font w:name="Cantarell">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59B7" w14:textId="1FF1BB01" w:rsidR="00CC5E5C" w:rsidRPr="00E03FD6" w:rsidRDefault="00E03FD6">
    <w:pPr>
      <w:pBdr>
        <w:top w:val="nil"/>
        <w:left w:val="nil"/>
        <w:bottom w:val="nil"/>
        <w:right w:val="nil"/>
        <w:between w:val="nil"/>
      </w:pBdr>
      <w:tabs>
        <w:tab w:val="center" w:pos="4513"/>
        <w:tab w:val="right" w:pos="9026"/>
      </w:tabs>
      <w:spacing w:after="0" w:line="240" w:lineRule="auto"/>
      <w:jc w:val="right"/>
      <w:rPr>
        <w:color w:val="000000"/>
        <w:sz w:val="16"/>
        <w:szCs w:val="16"/>
      </w:rPr>
    </w:pPr>
    <w:r w:rsidRPr="00E03FD6">
      <w:rPr>
        <w:noProof/>
        <w:color w:val="000000"/>
        <w:sz w:val="16"/>
        <w:szCs w:val="16"/>
      </w:rPr>
      <mc:AlternateContent>
        <mc:Choice Requires="wps">
          <w:drawing>
            <wp:anchor distT="45720" distB="45720" distL="114300" distR="114300" simplePos="0" relativeHeight="251660288" behindDoc="0" locked="0" layoutInCell="1" allowOverlap="1" wp14:anchorId="16EA5B13" wp14:editId="1877CEEC">
              <wp:simplePos x="0" y="0"/>
              <wp:positionH relativeFrom="column">
                <wp:posOffset>-400050</wp:posOffset>
              </wp:positionH>
              <wp:positionV relativeFrom="paragraph">
                <wp:posOffset>-49530</wp:posOffset>
              </wp:positionV>
              <wp:extent cx="3590925" cy="3333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33375"/>
                      </a:xfrm>
                      <a:prstGeom prst="rect">
                        <a:avLst/>
                      </a:prstGeom>
                      <a:solidFill>
                        <a:srgbClr val="FFFFFF"/>
                      </a:solidFill>
                      <a:ln w="9525">
                        <a:noFill/>
                        <a:miter lim="800000"/>
                        <a:headEnd/>
                        <a:tailEnd/>
                      </a:ln>
                    </wps:spPr>
                    <wps:txbx>
                      <w:txbxContent>
                        <w:p w14:paraId="35EA5986" w14:textId="2717D5C6" w:rsidR="00E03FD6" w:rsidRPr="00E03FD6" w:rsidRDefault="00E03FD6">
                          <w:pPr>
                            <w:rPr>
                              <w:rFonts w:ascii="Gordita" w:hAnsi="Gordita"/>
                              <w:sz w:val="16"/>
                              <w:szCs w:val="16"/>
                            </w:rPr>
                          </w:pPr>
                          <w:r w:rsidRPr="00E03FD6">
                            <w:rPr>
                              <w:rFonts w:ascii="Gordita" w:hAnsi="Gordita"/>
                              <w:sz w:val="16"/>
                              <w:szCs w:val="16"/>
                            </w:rPr>
                            <w:t>MERJ DEP Securities Facility Agreement (MDIs) v. 21 Nov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EA5B13" id="_x0000_t202" coordsize="21600,21600" o:spt="202" path="m,l,21600r21600,l21600,xe">
              <v:stroke joinstyle="miter"/>
              <v:path gradientshapeok="t" o:connecttype="rect"/>
            </v:shapetype>
            <v:shape id="Text Box 2" o:spid="_x0000_s1026" type="#_x0000_t202" style="position:absolute;left:0;text-align:left;margin-left:-31.5pt;margin-top:-3.9pt;width:282.75pt;height:2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" stroked="f">
              <v:textbox>
                <w:txbxContent>
                  <w:p w14:paraId="35EA5986" w14:textId="2717D5C6" w:rsidR="00E03FD6" w:rsidRPr="00E03FD6" w:rsidRDefault="00E03FD6">
                    <w:pPr>
                      <w:rPr>
                        <w:rFonts w:ascii="Gordita" w:hAnsi="Gordita"/>
                        <w:sz w:val="16"/>
                        <w:szCs w:val="16"/>
                      </w:rPr>
                    </w:pPr>
                    <w:r w:rsidRPr="00E03FD6">
                      <w:rPr>
                        <w:rFonts w:ascii="Gordita" w:hAnsi="Gordita"/>
                        <w:sz w:val="16"/>
                        <w:szCs w:val="16"/>
                      </w:rPr>
                      <w:t>MERJ DEP Securities Facility Agreement (MDIs) v. 21 Nov 2022</w:t>
                    </w:r>
                  </w:p>
                </w:txbxContent>
              </v:textbox>
              <w10:wrap type="square"/>
            </v:shape>
          </w:pict>
        </mc:Fallback>
      </mc:AlternateContent>
    </w:r>
    <w:r w:rsidR="0033491D" w:rsidRPr="00E03FD6">
      <w:rPr>
        <w:rFonts w:ascii="Gordita" w:eastAsia="Gordita" w:hAnsi="Gordita" w:cs="Gordita"/>
        <w:color w:val="000000"/>
        <w:sz w:val="16"/>
        <w:szCs w:val="16"/>
      </w:rPr>
      <w:t xml:space="preserve">Page </w:t>
    </w:r>
    <w:r w:rsidR="0033491D" w:rsidRPr="00E03FD6">
      <w:rPr>
        <w:rFonts w:ascii="Gordita" w:eastAsia="Gordita" w:hAnsi="Gordita" w:cs="Gordita"/>
        <w:b/>
        <w:color w:val="000000"/>
        <w:sz w:val="16"/>
        <w:szCs w:val="16"/>
      </w:rPr>
      <w:fldChar w:fldCharType="begin"/>
    </w:r>
    <w:r w:rsidR="0033491D" w:rsidRPr="00E03FD6">
      <w:rPr>
        <w:rFonts w:ascii="Gordita" w:eastAsia="Gordita" w:hAnsi="Gordita" w:cs="Gordita"/>
        <w:b/>
        <w:color w:val="000000"/>
        <w:sz w:val="16"/>
        <w:szCs w:val="16"/>
      </w:rPr>
      <w:instrText>PAGE</w:instrText>
    </w:r>
    <w:r w:rsidR="0033491D" w:rsidRPr="00E03FD6">
      <w:rPr>
        <w:rFonts w:ascii="Gordita" w:eastAsia="Gordita" w:hAnsi="Gordita" w:cs="Gordita"/>
        <w:b/>
        <w:color w:val="000000"/>
        <w:sz w:val="16"/>
        <w:szCs w:val="16"/>
      </w:rPr>
      <w:fldChar w:fldCharType="separate"/>
    </w:r>
    <w:r w:rsidR="00BF4D03" w:rsidRPr="00E03FD6">
      <w:rPr>
        <w:rFonts w:ascii="Gordita" w:eastAsia="Gordita" w:hAnsi="Gordita" w:cs="Gordita"/>
        <w:b/>
        <w:noProof/>
        <w:color w:val="000000"/>
        <w:sz w:val="16"/>
        <w:szCs w:val="16"/>
      </w:rPr>
      <w:t>1</w:t>
    </w:r>
    <w:r w:rsidR="0033491D" w:rsidRPr="00E03FD6">
      <w:rPr>
        <w:rFonts w:ascii="Gordita" w:eastAsia="Gordita" w:hAnsi="Gordita" w:cs="Gordita"/>
        <w:b/>
        <w:color w:val="000000"/>
        <w:sz w:val="16"/>
        <w:szCs w:val="16"/>
      </w:rPr>
      <w:fldChar w:fldCharType="end"/>
    </w:r>
    <w:r w:rsidR="0033491D" w:rsidRPr="00E03FD6">
      <w:rPr>
        <w:rFonts w:ascii="Gordita" w:eastAsia="Gordita" w:hAnsi="Gordita" w:cs="Gordita"/>
        <w:color w:val="000000"/>
        <w:sz w:val="16"/>
        <w:szCs w:val="16"/>
      </w:rPr>
      <w:t xml:space="preserve"> of </w:t>
    </w:r>
    <w:r w:rsidR="0033491D" w:rsidRPr="00E03FD6">
      <w:rPr>
        <w:rFonts w:ascii="Gordita" w:eastAsia="Gordita" w:hAnsi="Gordita" w:cs="Gordita"/>
        <w:b/>
        <w:color w:val="000000"/>
        <w:sz w:val="16"/>
        <w:szCs w:val="16"/>
      </w:rPr>
      <w:fldChar w:fldCharType="begin"/>
    </w:r>
    <w:r w:rsidR="0033491D" w:rsidRPr="00E03FD6">
      <w:rPr>
        <w:rFonts w:ascii="Gordita" w:eastAsia="Gordita" w:hAnsi="Gordita" w:cs="Gordita"/>
        <w:b/>
        <w:color w:val="000000"/>
        <w:sz w:val="16"/>
        <w:szCs w:val="16"/>
      </w:rPr>
      <w:instrText>NUMPAGES</w:instrText>
    </w:r>
    <w:r w:rsidR="0033491D" w:rsidRPr="00E03FD6">
      <w:rPr>
        <w:rFonts w:ascii="Gordita" w:eastAsia="Gordita" w:hAnsi="Gordita" w:cs="Gordita"/>
        <w:b/>
        <w:color w:val="000000"/>
        <w:sz w:val="16"/>
        <w:szCs w:val="16"/>
      </w:rPr>
      <w:fldChar w:fldCharType="separate"/>
    </w:r>
    <w:r w:rsidR="00BF4D03" w:rsidRPr="00E03FD6">
      <w:rPr>
        <w:rFonts w:ascii="Gordita" w:eastAsia="Gordita" w:hAnsi="Gordita" w:cs="Gordita"/>
        <w:b/>
        <w:noProof/>
        <w:color w:val="000000"/>
        <w:sz w:val="16"/>
        <w:szCs w:val="16"/>
      </w:rPr>
      <w:t>2</w:t>
    </w:r>
    <w:r w:rsidR="0033491D" w:rsidRPr="00E03FD6">
      <w:rPr>
        <w:rFonts w:ascii="Gordita" w:eastAsia="Gordita" w:hAnsi="Gordita" w:cs="Gordita"/>
        <w:b/>
        <w:color w:val="000000"/>
        <w:sz w:val="16"/>
        <w:szCs w:val="16"/>
      </w:rPr>
      <w:fldChar w:fldCharType="end"/>
    </w:r>
  </w:p>
  <w:p w14:paraId="419DA68F" w14:textId="32EBED0C" w:rsidR="00CC5E5C" w:rsidRDefault="00CC5E5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ED02" w14:textId="77777777" w:rsidR="00C544BA" w:rsidRDefault="00C544BA">
      <w:pPr>
        <w:spacing w:after="0" w:line="240" w:lineRule="auto"/>
      </w:pPr>
      <w:r>
        <w:separator/>
      </w:r>
    </w:p>
  </w:footnote>
  <w:footnote w:type="continuationSeparator" w:id="0">
    <w:p w14:paraId="27B19D0B" w14:textId="77777777" w:rsidR="00C544BA" w:rsidRDefault="00C54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9C0E" w14:textId="4E83FF6C" w:rsidR="00CC5E5C" w:rsidRPr="00F00946" w:rsidRDefault="00E03FD6" w:rsidP="00E03FD6">
    <w:pPr>
      <w:spacing w:line="240" w:lineRule="auto"/>
      <w:jc w:val="center"/>
      <w:rPr>
        <w:rFonts w:ascii="Gordita" w:eastAsia="Gordita" w:hAnsi="Gordita" w:cs="Gordita"/>
        <w:color w:val="000000"/>
        <w:sz w:val="24"/>
        <w:szCs w:val="24"/>
      </w:rPr>
    </w:pPr>
    <w:r w:rsidRPr="00F00946">
      <w:rPr>
        <w:rFonts w:ascii="Gordita" w:eastAsia="Cantarell" w:hAnsi="Gordita" w:cs="Cantarell"/>
        <w:b/>
        <w:noProof/>
        <w:sz w:val="24"/>
        <w:szCs w:val="24"/>
      </w:rPr>
      <w:drawing>
        <wp:anchor distT="0" distB="0" distL="114300" distR="114300" simplePos="0" relativeHeight="251658240" behindDoc="1" locked="0" layoutInCell="1" allowOverlap="1" wp14:anchorId="2D1EB2E7" wp14:editId="26DEBBBD">
          <wp:simplePos x="0" y="0"/>
          <wp:positionH relativeFrom="column">
            <wp:posOffset>-781050</wp:posOffset>
          </wp:positionH>
          <wp:positionV relativeFrom="paragraph">
            <wp:posOffset>-354330</wp:posOffset>
          </wp:positionV>
          <wp:extent cx="466725" cy="5803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579" cy="595067"/>
                  </a:xfrm>
                  <a:prstGeom prst="rect">
                    <a:avLst/>
                  </a:prstGeom>
                  <a:noFill/>
                </pic:spPr>
              </pic:pic>
            </a:graphicData>
          </a:graphic>
          <wp14:sizeRelH relativeFrom="page">
            <wp14:pctWidth>0</wp14:pctWidth>
          </wp14:sizeRelH>
          <wp14:sizeRelV relativeFrom="page">
            <wp14:pctHeight>0</wp14:pctHeight>
          </wp14:sizeRelV>
        </wp:anchor>
      </w:drawing>
    </w:r>
    <w:r w:rsidR="00BF4D03" w:rsidRPr="00F00946">
      <w:rPr>
        <w:rFonts w:ascii="Gordita" w:eastAsia="Cantarell" w:hAnsi="Gordita" w:cs="Cantarell"/>
        <w:b/>
        <w:sz w:val="24"/>
        <w:szCs w:val="24"/>
      </w:rPr>
      <w:t>SECURITIES FACILITY SERVICES AGREEMENT</w:t>
    </w:r>
    <w:r w:rsidR="00C23BBD" w:rsidRPr="00F00946">
      <w:rPr>
        <w:rFonts w:ascii="Gordita" w:eastAsia="Cantarell" w:hAnsi="Gordita" w:cs="Cantarell"/>
        <w:b/>
        <w:sz w:val="24"/>
        <w:szCs w:val="24"/>
      </w:rPr>
      <w:t xml:space="preserve"> (MDI)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5934"/>
    <w:multiLevelType w:val="multilevel"/>
    <w:tmpl w:val="DBEEC8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17FA8"/>
    <w:multiLevelType w:val="multilevel"/>
    <w:tmpl w:val="54303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37EF0"/>
    <w:multiLevelType w:val="multilevel"/>
    <w:tmpl w:val="1AE07A4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76D0E88"/>
    <w:multiLevelType w:val="multilevel"/>
    <w:tmpl w:val="6F02049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BFF752C"/>
    <w:multiLevelType w:val="multilevel"/>
    <w:tmpl w:val="D55E156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4FD752B"/>
    <w:multiLevelType w:val="multilevel"/>
    <w:tmpl w:val="8E7CB2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D84D96"/>
    <w:multiLevelType w:val="multilevel"/>
    <w:tmpl w:val="D408E77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020080A"/>
    <w:multiLevelType w:val="multilevel"/>
    <w:tmpl w:val="23CC8AC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0A026AD"/>
    <w:multiLevelType w:val="multilevel"/>
    <w:tmpl w:val="C5C0E48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FE5E12"/>
    <w:multiLevelType w:val="multilevel"/>
    <w:tmpl w:val="ED0A3D3E"/>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8B82083"/>
    <w:multiLevelType w:val="hybridMultilevel"/>
    <w:tmpl w:val="F73A0E82"/>
    <w:lvl w:ilvl="0" w:tplc="6D9A4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F96F5E"/>
    <w:multiLevelType w:val="multilevel"/>
    <w:tmpl w:val="68142EE2"/>
    <w:lvl w:ilvl="0">
      <w:start w:val="1"/>
      <w:numFmt w:val="upp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D2565D0"/>
    <w:multiLevelType w:val="multilevel"/>
    <w:tmpl w:val="33000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261B94"/>
    <w:multiLevelType w:val="multilevel"/>
    <w:tmpl w:val="647673B0"/>
    <w:lvl w:ilvl="0">
      <w:start w:val="1"/>
      <w:numFmt w:val="upp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F5A69A8"/>
    <w:multiLevelType w:val="multilevel"/>
    <w:tmpl w:val="1540BD7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620591D"/>
    <w:multiLevelType w:val="multilevel"/>
    <w:tmpl w:val="D03C2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2779AB"/>
    <w:multiLevelType w:val="multilevel"/>
    <w:tmpl w:val="ED0A3D3E"/>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6B92107"/>
    <w:multiLevelType w:val="hybridMultilevel"/>
    <w:tmpl w:val="5EEA9B8C"/>
    <w:lvl w:ilvl="0" w:tplc="6D9A40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78D66BB"/>
    <w:multiLevelType w:val="multilevel"/>
    <w:tmpl w:val="9CC4BB6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8874B1C"/>
    <w:multiLevelType w:val="multilevel"/>
    <w:tmpl w:val="14CC1ED0"/>
    <w:lvl w:ilvl="0">
      <w:start w:val="1"/>
      <w:numFmt w:val="upperLetter"/>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0" w15:restartNumberingAfterBreak="0">
    <w:nsid w:val="7345614E"/>
    <w:multiLevelType w:val="multilevel"/>
    <w:tmpl w:val="72083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2441018">
    <w:abstractNumId w:val="1"/>
  </w:num>
  <w:num w:numId="2" w16cid:durableId="1995908829">
    <w:abstractNumId w:val="7"/>
  </w:num>
  <w:num w:numId="3" w16cid:durableId="28577642">
    <w:abstractNumId w:val="20"/>
  </w:num>
  <w:num w:numId="4" w16cid:durableId="1669670391">
    <w:abstractNumId w:val="16"/>
  </w:num>
  <w:num w:numId="5" w16cid:durableId="955720278">
    <w:abstractNumId w:val="18"/>
  </w:num>
  <w:num w:numId="6" w16cid:durableId="674308301">
    <w:abstractNumId w:val="19"/>
  </w:num>
  <w:num w:numId="7" w16cid:durableId="1823349093">
    <w:abstractNumId w:val="15"/>
  </w:num>
  <w:num w:numId="8" w16cid:durableId="1538083020">
    <w:abstractNumId w:val="3"/>
  </w:num>
  <w:num w:numId="9" w16cid:durableId="97987127">
    <w:abstractNumId w:val="13"/>
  </w:num>
  <w:num w:numId="10" w16cid:durableId="1000700194">
    <w:abstractNumId w:val="5"/>
  </w:num>
  <w:num w:numId="11" w16cid:durableId="1512910558">
    <w:abstractNumId w:val="8"/>
  </w:num>
  <w:num w:numId="12" w16cid:durableId="1456563440">
    <w:abstractNumId w:val="12"/>
  </w:num>
  <w:num w:numId="13" w16cid:durableId="30158454">
    <w:abstractNumId w:val="0"/>
  </w:num>
  <w:num w:numId="14" w16cid:durableId="1986397631">
    <w:abstractNumId w:val="11"/>
  </w:num>
  <w:num w:numId="15" w16cid:durableId="335768445">
    <w:abstractNumId w:val="4"/>
  </w:num>
  <w:num w:numId="16" w16cid:durableId="146821071">
    <w:abstractNumId w:val="2"/>
  </w:num>
  <w:num w:numId="17" w16cid:durableId="839348397">
    <w:abstractNumId w:val="17"/>
  </w:num>
  <w:num w:numId="18" w16cid:durableId="1995838255">
    <w:abstractNumId w:val="10"/>
  </w:num>
  <w:num w:numId="19" w16cid:durableId="764494662">
    <w:abstractNumId w:val="14"/>
  </w:num>
  <w:num w:numId="20" w16cid:durableId="683871702">
    <w:abstractNumId w:val="6"/>
  </w:num>
  <w:num w:numId="21" w16cid:durableId="7986933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E5C"/>
    <w:rsid w:val="000206C5"/>
    <w:rsid w:val="000349DC"/>
    <w:rsid w:val="00072704"/>
    <w:rsid w:val="000E6C0D"/>
    <w:rsid w:val="00107A2A"/>
    <w:rsid w:val="00114860"/>
    <w:rsid w:val="0017226B"/>
    <w:rsid w:val="001E0147"/>
    <w:rsid w:val="00274DEB"/>
    <w:rsid w:val="002E40F9"/>
    <w:rsid w:val="003055E7"/>
    <w:rsid w:val="0032689D"/>
    <w:rsid w:val="0033491D"/>
    <w:rsid w:val="003B4837"/>
    <w:rsid w:val="00415C34"/>
    <w:rsid w:val="004F15B0"/>
    <w:rsid w:val="0052555B"/>
    <w:rsid w:val="00566483"/>
    <w:rsid w:val="005863FB"/>
    <w:rsid w:val="00622B99"/>
    <w:rsid w:val="00645094"/>
    <w:rsid w:val="00677B50"/>
    <w:rsid w:val="006D15C9"/>
    <w:rsid w:val="007358FF"/>
    <w:rsid w:val="007A3CD8"/>
    <w:rsid w:val="007A5615"/>
    <w:rsid w:val="007D5D48"/>
    <w:rsid w:val="00823D68"/>
    <w:rsid w:val="008819D6"/>
    <w:rsid w:val="0093652B"/>
    <w:rsid w:val="009375A5"/>
    <w:rsid w:val="009A2018"/>
    <w:rsid w:val="009D003C"/>
    <w:rsid w:val="00A5357C"/>
    <w:rsid w:val="00A64BC9"/>
    <w:rsid w:val="00A70B0C"/>
    <w:rsid w:val="00A97BC9"/>
    <w:rsid w:val="00AA2ED2"/>
    <w:rsid w:val="00B277C2"/>
    <w:rsid w:val="00B303B9"/>
    <w:rsid w:val="00B538F4"/>
    <w:rsid w:val="00B6171B"/>
    <w:rsid w:val="00B70060"/>
    <w:rsid w:val="00BA66FF"/>
    <w:rsid w:val="00BC60EE"/>
    <w:rsid w:val="00BF4D03"/>
    <w:rsid w:val="00C04461"/>
    <w:rsid w:val="00C23BBD"/>
    <w:rsid w:val="00C544BA"/>
    <w:rsid w:val="00C635FD"/>
    <w:rsid w:val="00CC16E8"/>
    <w:rsid w:val="00CC5E5C"/>
    <w:rsid w:val="00CC6139"/>
    <w:rsid w:val="00D362AC"/>
    <w:rsid w:val="00D61A6C"/>
    <w:rsid w:val="00D83384"/>
    <w:rsid w:val="00D87C44"/>
    <w:rsid w:val="00E0007D"/>
    <w:rsid w:val="00E03FD6"/>
    <w:rsid w:val="00E25D50"/>
    <w:rsid w:val="00EF5EA3"/>
    <w:rsid w:val="00EF78E1"/>
    <w:rsid w:val="00F00946"/>
    <w:rsid w:val="00F34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C6A6C"/>
  <w15:docId w15:val="{40FD9601-67E4-4C24-928B-7F63ACFC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73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3EE"/>
  </w:style>
  <w:style w:type="paragraph" w:styleId="ListParagraph">
    <w:name w:val="List Paragraph"/>
    <w:basedOn w:val="Normal"/>
    <w:uiPriority w:val="34"/>
    <w:qFormat/>
    <w:rsid w:val="00D27A09"/>
    <w:pPr>
      <w:ind w:left="720"/>
      <w:contextualSpacing/>
    </w:pPr>
  </w:style>
  <w:style w:type="paragraph" w:styleId="BalloonText">
    <w:name w:val="Balloon Text"/>
    <w:basedOn w:val="Normal"/>
    <w:link w:val="BalloonTextChar"/>
    <w:uiPriority w:val="99"/>
    <w:semiHidden/>
    <w:unhideWhenUsed/>
    <w:rsid w:val="00BA1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26A"/>
    <w:rPr>
      <w:rFonts w:ascii="Tahoma" w:hAnsi="Tahoma" w:cs="Tahoma"/>
      <w:sz w:val="16"/>
      <w:szCs w:val="16"/>
    </w:rPr>
  </w:style>
  <w:style w:type="character" w:styleId="CommentReference">
    <w:name w:val="annotation reference"/>
    <w:basedOn w:val="DefaultParagraphFont"/>
    <w:uiPriority w:val="99"/>
    <w:semiHidden/>
    <w:unhideWhenUsed/>
    <w:rsid w:val="00DF328F"/>
    <w:rPr>
      <w:sz w:val="16"/>
      <w:szCs w:val="16"/>
    </w:rPr>
  </w:style>
  <w:style w:type="paragraph" w:styleId="CommentText">
    <w:name w:val="annotation text"/>
    <w:basedOn w:val="Normal"/>
    <w:link w:val="CommentTextChar"/>
    <w:uiPriority w:val="99"/>
    <w:unhideWhenUsed/>
    <w:rsid w:val="00DF328F"/>
    <w:pPr>
      <w:spacing w:line="240" w:lineRule="auto"/>
    </w:pPr>
    <w:rPr>
      <w:sz w:val="20"/>
      <w:szCs w:val="20"/>
    </w:rPr>
  </w:style>
  <w:style w:type="character" w:customStyle="1" w:styleId="CommentTextChar">
    <w:name w:val="Comment Text Char"/>
    <w:basedOn w:val="DefaultParagraphFont"/>
    <w:link w:val="CommentText"/>
    <w:uiPriority w:val="99"/>
    <w:rsid w:val="00DF328F"/>
    <w:rPr>
      <w:sz w:val="20"/>
      <w:szCs w:val="20"/>
    </w:rPr>
  </w:style>
  <w:style w:type="paragraph" w:styleId="CommentSubject">
    <w:name w:val="annotation subject"/>
    <w:basedOn w:val="CommentText"/>
    <w:next w:val="CommentText"/>
    <w:link w:val="CommentSubjectChar"/>
    <w:uiPriority w:val="99"/>
    <w:semiHidden/>
    <w:unhideWhenUsed/>
    <w:rsid w:val="00DF328F"/>
    <w:rPr>
      <w:b/>
      <w:bCs/>
    </w:rPr>
  </w:style>
  <w:style w:type="character" w:customStyle="1" w:styleId="CommentSubjectChar">
    <w:name w:val="Comment Subject Char"/>
    <w:basedOn w:val="CommentTextChar"/>
    <w:link w:val="CommentSubject"/>
    <w:uiPriority w:val="99"/>
    <w:semiHidden/>
    <w:rsid w:val="00DF328F"/>
    <w:rPr>
      <w:b/>
      <w:bCs/>
      <w:sz w:val="20"/>
      <w:szCs w:val="20"/>
    </w:rPr>
  </w:style>
  <w:style w:type="paragraph" w:styleId="NoSpacing">
    <w:name w:val="No Spacing"/>
    <w:uiPriority w:val="1"/>
    <w:qFormat/>
    <w:rsid w:val="00EF5F24"/>
    <w:pPr>
      <w:spacing w:after="0" w:line="240" w:lineRule="auto"/>
    </w:pPr>
  </w:style>
  <w:style w:type="paragraph" w:styleId="NormalWeb">
    <w:name w:val="Normal (Web)"/>
    <w:basedOn w:val="Normal"/>
    <w:uiPriority w:val="99"/>
    <w:unhideWhenUsed/>
    <w:rsid w:val="0062496A"/>
    <w:pPr>
      <w:spacing w:after="0" w:line="240" w:lineRule="auto"/>
    </w:pPr>
    <w:rPr>
      <w:rFonts w:ascii="Times New Roman" w:hAnsi="Times New Roman" w:cs="Times New Roman"/>
      <w:sz w:val="24"/>
      <w:szCs w:val="24"/>
      <w:lang w:eastAsia="en-ZA"/>
    </w:rPr>
  </w:style>
  <w:style w:type="character" w:styleId="Strong">
    <w:name w:val="Strong"/>
    <w:basedOn w:val="DefaultParagraphFont"/>
    <w:uiPriority w:val="22"/>
    <w:qFormat/>
    <w:rsid w:val="0062496A"/>
    <w:rPr>
      <w:b/>
      <w:bCs/>
    </w:rPr>
  </w:style>
  <w:style w:type="character" w:styleId="Hyperlink">
    <w:name w:val="Hyperlink"/>
    <w:basedOn w:val="DefaultParagraphFont"/>
    <w:uiPriority w:val="99"/>
    <w:unhideWhenUsed/>
    <w:rsid w:val="002671A9"/>
    <w:rPr>
      <w:color w:val="0000FF" w:themeColor="hyperlink"/>
      <w:u w:val="single"/>
    </w:rPr>
  </w:style>
  <w:style w:type="table" w:styleId="TableGrid">
    <w:name w:val="Table Grid"/>
    <w:basedOn w:val="TableNormal"/>
    <w:uiPriority w:val="59"/>
    <w:rsid w:val="00A13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3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CD8"/>
  </w:style>
  <w:style w:type="paragraph" w:styleId="Revision">
    <w:name w:val="Revision"/>
    <w:hidden/>
    <w:uiPriority w:val="99"/>
    <w:semiHidden/>
    <w:rsid w:val="00880985"/>
    <w:pPr>
      <w:spacing w:after="0" w:line="240" w:lineRule="auto"/>
    </w:pPr>
  </w:style>
  <w:style w:type="character" w:styleId="UnresolvedMention">
    <w:name w:val="Unresolved Mention"/>
    <w:basedOn w:val="DefaultParagraphFont"/>
    <w:uiPriority w:val="99"/>
    <w:semiHidden/>
    <w:unhideWhenUsed/>
    <w:rsid w:val="00DA110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pPr>
      <w:spacing w:after="0" w:line="240" w:lineRule="auto"/>
    </w:pPr>
    <w:tblPr>
      <w:tblStyleRowBandSize w:val="1"/>
      <w:tblStyleColBandSize w:val="1"/>
    </w:tblPr>
  </w:style>
  <w:style w:type="paragraph" w:customStyle="1" w:styleId="paragraph">
    <w:name w:val="paragraph"/>
    <w:basedOn w:val="Normal"/>
    <w:rsid w:val="007A56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A5615"/>
  </w:style>
  <w:style w:type="character" w:customStyle="1" w:styleId="eop">
    <w:name w:val="eop"/>
    <w:basedOn w:val="DefaultParagraphFont"/>
    <w:rsid w:val="007A5615"/>
  </w:style>
  <w:style w:type="character" w:customStyle="1" w:styleId="scxw169742489">
    <w:name w:val="scxw169742489"/>
    <w:basedOn w:val="DefaultParagraphFont"/>
    <w:rsid w:val="007A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643665">
      <w:bodyDiv w:val="1"/>
      <w:marLeft w:val="0"/>
      <w:marRight w:val="0"/>
      <w:marTop w:val="0"/>
      <w:marBottom w:val="0"/>
      <w:divBdr>
        <w:top w:val="none" w:sz="0" w:space="0" w:color="auto"/>
        <w:left w:val="none" w:sz="0" w:space="0" w:color="auto"/>
        <w:bottom w:val="none" w:sz="0" w:space="0" w:color="auto"/>
        <w:right w:val="none" w:sz="0" w:space="0" w:color="auto"/>
      </w:divBdr>
      <w:divsChild>
        <w:div w:id="1293975239">
          <w:marLeft w:val="0"/>
          <w:marRight w:val="0"/>
          <w:marTop w:val="0"/>
          <w:marBottom w:val="0"/>
          <w:divBdr>
            <w:top w:val="none" w:sz="0" w:space="0" w:color="auto"/>
            <w:left w:val="none" w:sz="0" w:space="0" w:color="auto"/>
            <w:bottom w:val="none" w:sz="0" w:space="0" w:color="auto"/>
            <w:right w:val="none" w:sz="0" w:space="0" w:color="auto"/>
          </w:divBdr>
        </w:div>
        <w:div w:id="1181772254">
          <w:marLeft w:val="0"/>
          <w:marRight w:val="0"/>
          <w:marTop w:val="0"/>
          <w:marBottom w:val="0"/>
          <w:divBdr>
            <w:top w:val="none" w:sz="0" w:space="0" w:color="auto"/>
            <w:left w:val="none" w:sz="0" w:space="0" w:color="auto"/>
            <w:bottom w:val="none" w:sz="0" w:space="0" w:color="auto"/>
            <w:right w:val="none" w:sz="0" w:space="0" w:color="auto"/>
          </w:divBdr>
        </w:div>
        <w:div w:id="991832062">
          <w:marLeft w:val="0"/>
          <w:marRight w:val="0"/>
          <w:marTop w:val="0"/>
          <w:marBottom w:val="0"/>
          <w:divBdr>
            <w:top w:val="none" w:sz="0" w:space="0" w:color="auto"/>
            <w:left w:val="none" w:sz="0" w:space="0" w:color="auto"/>
            <w:bottom w:val="none" w:sz="0" w:space="0" w:color="auto"/>
            <w:right w:val="none" w:sz="0" w:space="0" w:color="auto"/>
          </w:divBdr>
          <w:divsChild>
            <w:div w:id="729422691">
              <w:marLeft w:val="0"/>
              <w:marRight w:val="0"/>
              <w:marTop w:val="30"/>
              <w:marBottom w:val="30"/>
              <w:divBdr>
                <w:top w:val="none" w:sz="0" w:space="0" w:color="auto"/>
                <w:left w:val="none" w:sz="0" w:space="0" w:color="auto"/>
                <w:bottom w:val="none" w:sz="0" w:space="0" w:color="auto"/>
                <w:right w:val="none" w:sz="0" w:space="0" w:color="auto"/>
              </w:divBdr>
              <w:divsChild>
                <w:div w:id="38089483">
                  <w:marLeft w:val="0"/>
                  <w:marRight w:val="0"/>
                  <w:marTop w:val="0"/>
                  <w:marBottom w:val="0"/>
                  <w:divBdr>
                    <w:top w:val="none" w:sz="0" w:space="0" w:color="auto"/>
                    <w:left w:val="none" w:sz="0" w:space="0" w:color="auto"/>
                    <w:bottom w:val="none" w:sz="0" w:space="0" w:color="auto"/>
                    <w:right w:val="none" w:sz="0" w:space="0" w:color="auto"/>
                  </w:divBdr>
                  <w:divsChild>
                    <w:div w:id="553200843">
                      <w:marLeft w:val="0"/>
                      <w:marRight w:val="0"/>
                      <w:marTop w:val="0"/>
                      <w:marBottom w:val="0"/>
                      <w:divBdr>
                        <w:top w:val="none" w:sz="0" w:space="0" w:color="auto"/>
                        <w:left w:val="none" w:sz="0" w:space="0" w:color="auto"/>
                        <w:bottom w:val="none" w:sz="0" w:space="0" w:color="auto"/>
                        <w:right w:val="none" w:sz="0" w:space="0" w:color="auto"/>
                      </w:divBdr>
                    </w:div>
                  </w:divsChild>
                </w:div>
                <w:div w:id="290013395">
                  <w:marLeft w:val="0"/>
                  <w:marRight w:val="0"/>
                  <w:marTop w:val="0"/>
                  <w:marBottom w:val="0"/>
                  <w:divBdr>
                    <w:top w:val="none" w:sz="0" w:space="0" w:color="auto"/>
                    <w:left w:val="none" w:sz="0" w:space="0" w:color="auto"/>
                    <w:bottom w:val="none" w:sz="0" w:space="0" w:color="auto"/>
                    <w:right w:val="none" w:sz="0" w:space="0" w:color="auto"/>
                  </w:divBdr>
                  <w:divsChild>
                    <w:div w:id="1006372308">
                      <w:marLeft w:val="0"/>
                      <w:marRight w:val="0"/>
                      <w:marTop w:val="0"/>
                      <w:marBottom w:val="0"/>
                      <w:divBdr>
                        <w:top w:val="none" w:sz="0" w:space="0" w:color="auto"/>
                        <w:left w:val="none" w:sz="0" w:space="0" w:color="auto"/>
                        <w:bottom w:val="none" w:sz="0" w:space="0" w:color="auto"/>
                        <w:right w:val="none" w:sz="0" w:space="0" w:color="auto"/>
                      </w:divBdr>
                    </w:div>
                  </w:divsChild>
                </w:div>
                <w:div w:id="1211844809">
                  <w:marLeft w:val="0"/>
                  <w:marRight w:val="0"/>
                  <w:marTop w:val="0"/>
                  <w:marBottom w:val="0"/>
                  <w:divBdr>
                    <w:top w:val="none" w:sz="0" w:space="0" w:color="auto"/>
                    <w:left w:val="none" w:sz="0" w:space="0" w:color="auto"/>
                    <w:bottom w:val="none" w:sz="0" w:space="0" w:color="auto"/>
                    <w:right w:val="none" w:sz="0" w:space="0" w:color="auto"/>
                  </w:divBdr>
                  <w:divsChild>
                    <w:div w:id="2002807640">
                      <w:marLeft w:val="0"/>
                      <w:marRight w:val="0"/>
                      <w:marTop w:val="0"/>
                      <w:marBottom w:val="0"/>
                      <w:divBdr>
                        <w:top w:val="none" w:sz="0" w:space="0" w:color="auto"/>
                        <w:left w:val="none" w:sz="0" w:space="0" w:color="auto"/>
                        <w:bottom w:val="none" w:sz="0" w:space="0" w:color="auto"/>
                        <w:right w:val="none" w:sz="0" w:space="0" w:color="auto"/>
                      </w:divBdr>
                    </w:div>
                  </w:divsChild>
                </w:div>
                <w:div w:id="1051734053">
                  <w:marLeft w:val="0"/>
                  <w:marRight w:val="0"/>
                  <w:marTop w:val="0"/>
                  <w:marBottom w:val="0"/>
                  <w:divBdr>
                    <w:top w:val="none" w:sz="0" w:space="0" w:color="auto"/>
                    <w:left w:val="none" w:sz="0" w:space="0" w:color="auto"/>
                    <w:bottom w:val="none" w:sz="0" w:space="0" w:color="auto"/>
                    <w:right w:val="none" w:sz="0" w:space="0" w:color="auto"/>
                  </w:divBdr>
                  <w:divsChild>
                    <w:div w:id="1762601158">
                      <w:marLeft w:val="0"/>
                      <w:marRight w:val="0"/>
                      <w:marTop w:val="0"/>
                      <w:marBottom w:val="0"/>
                      <w:divBdr>
                        <w:top w:val="none" w:sz="0" w:space="0" w:color="auto"/>
                        <w:left w:val="none" w:sz="0" w:space="0" w:color="auto"/>
                        <w:bottom w:val="none" w:sz="0" w:space="0" w:color="auto"/>
                        <w:right w:val="none" w:sz="0" w:space="0" w:color="auto"/>
                      </w:divBdr>
                    </w:div>
                  </w:divsChild>
                </w:div>
                <w:div w:id="1514807741">
                  <w:marLeft w:val="0"/>
                  <w:marRight w:val="0"/>
                  <w:marTop w:val="0"/>
                  <w:marBottom w:val="0"/>
                  <w:divBdr>
                    <w:top w:val="none" w:sz="0" w:space="0" w:color="auto"/>
                    <w:left w:val="none" w:sz="0" w:space="0" w:color="auto"/>
                    <w:bottom w:val="none" w:sz="0" w:space="0" w:color="auto"/>
                    <w:right w:val="none" w:sz="0" w:space="0" w:color="auto"/>
                  </w:divBdr>
                  <w:divsChild>
                    <w:div w:id="372659091">
                      <w:marLeft w:val="0"/>
                      <w:marRight w:val="0"/>
                      <w:marTop w:val="0"/>
                      <w:marBottom w:val="0"/>
                      <w:divBdr>
                        <w:top w:val="none" w:sz="0" w:space="0" w:color="auto"/>
                        <w:left w:val="none" w:sz="0" w:space="0" w:color="auto"/>
                        <w:bottom w:val="none" w:sz="0" w:space="0" w:color="auto"/>
                        <w:right w:val="none" w:sz="0" w:space="0" w:color="auto"/>
                      </w:divBdr>
                    </w:div>
                  </w:divsChild>
                </w:div>
                <w:div w:id="1316030125">
                  <w:marLeft w:val="0"/>
                  <w:marRight w:val="0"/>
                  <w:marTop w:val="0"/>
                  <w:marBottom w:val="0"/>
                  <w:divBdr>
                    <w:top w:val="none" w:sz="0" w:space="0" w:color="auto"/>
                    <w:left w:val="none" w:sz="0" w:space="0" w:color="auto"/>
                    <w:bottom w:val="none" w:sz="0" w:space="0" w:color="auto"/>
                    <w:right w:val="none" w:sz="0" w:space="0" w:color="auto"/>
                  </w:divBdr>
                  <w:divsChild>
                    <w:div w:id="1576208243">
                      <w:marLeft w:val="0"/>
                      <w:marRight w:val="0"/>
                      <w:marTop w:val="0"/>
                      <w:marBottom w:val="0"/>
                      <w:divBdr>
                        <w:top w:val="none" w:sz="0" w:space="0" w:color="auto"/>
                        <w:left w:val="none" w:sz="0" w:space="0" w:color="auto"/>
                        <w:bottom w:val="none" w:sz="0" w:space="0" w:color="auto"/>
                        <w:right w:val="none" w:sz="0" w:space="0" w:color="auto"/>
                      </w:divBdr>
                    </w:div>
                  </w:divsChild>
                </w:div>
                <w:div w:id="242691522">
                  <w:marLeft w:val="0"/>
                  <w:marRight w:val="0"/>
                  <w:marTop w:val="0"/>
                  <w:marBottom w:val="0"/>
                  <w:divBdr>
                    <w:top w:val="none" w:sz="0" w:space="0" w:color="auto"/>
                    <w:left w:val="none" w:sz="0" w:space="0" w:color="auto"/>
                    <w:bottom w:val="none" w:sz="0" w:space="0" w:color="auto"/>
                    <w:right w:val="none" w:sz="0" w:space="0" w:color="auto"/>
                  </w:divBdr>
                  <w:divsChild>
                    <w:div w:id="496967225">
                      <w:marLeft w:val="0"/>
                      <w:marRight w:val="0"/>
                      <w:marTop w:val="0"/>
                      <w:marBottom w:val="0"/>
                      <w:divBdr>
                        <w:top w:val="none" w:sz="0" w:space="0" w:color="auto"/>
                        <w:left w:val="none" w:sz="0" w:space="0" w:color="auto"/>
                        <w:bottom w:val="none" w:sz="0" w:space="0" w:color="auto"/>
                        <w:right w:val="none" w:sz="0" w:space="0" w:color="auto"/>
                      </w:divBdr>
                    </w:div>
                  </w:divsChild>
                </w:div>
                <w:div w:id="962615818">
                  <w:marLeft w:val="0"/>
                  <w:marRight w:val="0"/>
                  <w:marTop w:val="0"/>
                  <w:marBottom w:val="0"/>
                  <w:divBdr>
                    <w:top w:val="none" w:sz="0" w:space="0" w:color="auto"/>
                    <w:left w:val="none" w:sz="0" w:space="0" w:color="auto"/>
                    <w:bottom w:val="none" w:sz="0" w:space="0" w:color="auto"/>
                    <w:right w:val="none" w:sz="0" w:space="0" w:color="auto"/>
                  </w:divBdr>
                  <w:divsChild>
                    <w:div w:id="1997608940">
                      <w:marLeft w:val="0"/>
                      <w:marRight w:val="0"/>
                      <w:marTop w:val="0"/>
                      <w:marBottom w:val="0"/>
                      <w:divBdr>
                        <w:top w:val="none" w:sz="0" w:space="0" w:color="auto"/>
                        <w:left w:val="none" w:sz="0" w:space="0" w:color="auto"/>
                        <w:bottom w:val="none" w:sz="0" w:space="0" w:color="auto"/>
                        <w:right w:val="none" w:sz="0" w:space="0" w:color="auto"/>
                      </w:divBdr>
                    </w:div>
                  </w:divsChild>
                </w:div>
                <w:div w:id="915288308">
                  <w:marLeft w:val="0"/>
                  <w:marRight w:val="0"/>
                  <w:marTop w:val="0"/>
                  <w:marBottom w:val="0"/>
                  <w:divBdr>
                    <w:top w:val="none" w:sz="0" w:space="0" w:color="auto"/>
                    <w:left w:val="none" w:sz="0" w:space="0" w:color="auto"/>
                    <w:bottom w:val="none" w:sz="0" w:space="0" w:color="auto"/>
                    <w:right w:val="none" w:sz="0" w:space="0" w:color="auto"/>
                  </w:divBdr>
                  <w:divsChild>
                    <w:div w:id="1645233765">
                      <w:marLeft w:val="0"/>
                      <w:marRight w:val="0"/>
                      <w:marTop w:val="0"/>
                      <w:marBottom w:val="0"/>
                      <w:divBdr>
                        <w:top w:val="none" w:sz="0" w:space="0" w:color="auto"/>
                        <w:left w:val="none" w:sz="0" w:space="0" w:color="auto"/>
                        <w:bottom w:val="none" w:sz="0" w:space="0" w:color="auto"/>
                        <w:right w:val="none" w:sz="0" w:space="0" w:color="auto"/>
                      </w:divBdr>
                    </w:div>
                  </w:divsChild>
                </w:div>
                <w:div w:id="942148490">
                  <w:marLeft w:val="0"/>
                  <w:marRight w:val="0"/>
                  <w:marTop w:val="0"/>
                  <w:marBottom w:val="0"/>
                  <w:divBdr>
                    <w:top w:val="none" w:sz="0" w:space="0" w:color="auto"/>
                    <w:left w:val="none" w:sz="0" w:space="0" w:color="auto"/>
                    <w:bottom w:val="none" w:sz="0" w:space="0" w:color="auto"/>
                    <w:right w:val="none" w:sz="0" w:space="0" w:color="auto"/>
                  </w:divBdr>
                  <w:divsChild>
                    <w:div w:id="229079237">
                      <w:marLeft w:val="0"/>
                      <w:marRight w:val="0"/>
                      <w:marTop w:val="0"/>
                      <w:marBottom w:val="0"/>
                      <w:divBdr>
                        <w:top w:val="none" w:sz="0" w:space="0" w:color="auto"/>
                        <w:left w:val="none" w:sz="0" w:space="0" w:color="auto"/>
                        <w:bottom w:val="none" w:sz="0" w:space="0" w:color="auto"/>
                        <w:right w:val="none" w:sz="0" w:space="0" w:color="auto"/>
                      </w:divBdr>
                    </w:div>
                  </w:divsChild>
                </w:div>
                <w:div w:id="983966426">
                  <w:marLeft w:val="0"/>
                  <w:marRight w:val="0"/>
                  <w:marTop w:val="0"/>
                  <w:marBottom w:val="0"/>
                  <w:divBdr>
                    <w:top w:val="none" w:sz="0" w:space="0" w:color="auto"/>
                    <w:left w:val="none" w:sz="0" w:space="0" w:color="auto"/>
                    <w:bottom w:val="none" w:sz="0" w:space="0" w:color="auto"/>
                    <w:right w:val="none" w:sz="0" w:space="0" w:color="auto"/>
                  </w:divBdr>
                  <w:divsChild>
                    <w:div w:id="800927655">
                      <w:marLeft w:val="0"/>
                      <w:marRight w:val="0"/>
                      <w:marTop w:val="0"/>
                      <w:marBottom w:val="0"/>
                      <w:divBdr>
                        <w:top w:val="none" w:sz="0" w:space="0" w:color="auto"/>
                        <w:left w:val="none" w:sz="0" w:space="0" w:color="auto"/>
                        <w:bottom w:val="none" w:sz="0" w:space="0" w:color="auto"/>
                        <w:right w:val="none" w:sz="0" w:space="0" w:color="auto"/>
                      </w:divBdr>
                    </w:div>
                  </w:divsChild>
                </w:div>
                <w:div w:id="498228650">
                  <w:marLeft w:val="0"/>
                  <w:marRight w:val="0"/>
                  <w:marTop w:val="0"/>
                  <w:marBottom w:val="0"/>
                  <w:divBdr>
                    <w:top w:val="none" w:sz="0" w:space="0" w:color="auto"/>
                    <w:left w:val="none" w:sz="0" w:space="0" w:color="auto"/>
                    <w:bottom w:val="none" w:sz="0" w:space="0" w:color="auto"/>
                    <w:right w:val="none" w:sz="0" w:space="0" w:color="auto"/>
                  </w:divBdr>
                  <w:divsChild>
                    <w:div w:id="354304782">
                      <w:marLeft w:val="0"/>
                      <w:marRight w:val="0"/>
                      <w:marTop w:val="0"/>
                      <w:marBottom w:val="0"/>
                      <w:divBdr>
                        <w:top w:val="none" w:sz="0" w:space="0" w:color="auto"/>
                        <w:left w:val="none" w:sz="0" w:space="0" w:color="auto"/>
                        <w:bottom w:val="none" w:sz="0" w:space="0" w:color="auto"/>
                        <w:right w:val="none" w:sz="0" w:space="0" w:color="auto"/>
                      </w:divBdr>
                    </w:div>
                  </w:divsChild>
                </w:div>
                <w:div w:id="1371615240">
                  <w:marLeft w:val="0"/>
                  <w:marRight w:val="0"/>
                  <w:marTop w:val="0"/>
                  <w:marBottom w:val="0"/>
                  <w:divBdr>
                    <w:top w:val="none" w:sz="0" w:space="0" w:color="auto"/>
                    <w:left w:val="none" w:sz="0" w:space="0" w:color="auto"/>
                    <w:bottom w:val="none" w:sz="0" w:space="0" w:color="auto"/>
                    <w:right w:val="none" w:sz="0" w:space="0" w:color="auto"/>
                  </w:divBdr>
                  <w:divsChild>
                    <w:div w:id="1864391822">
                      <w:marLeft w:val="0"/>
                      <w:marRight w:val="0"/>
                      <w:marTop w:val="0"/>
                      <w:marBottom w:val="0"/>
                      <w:divBdr>
                        <w:top w:val="none" w:sz="0" w:space="0" w:color="auto"/>
                        <w:left w:val="none" w:sz="0" w:space="0" w:color="auto"/>
                        <w:bottom w:val="none" w:sz="0" w:space="0" w:color="auto"/>
                        <w:right w:val="none" w:sz="0" w:space="0" w:color="auto"/>
                      </w:divBdr>
                    </w:div>
                  </w:divsChild>
                </w:div>
                <w:div w:id="1515607208">
                  <w:marLeft w:val="0"/>
                  <w:marRight w:val="0"/>
                  <w:marTop w:val="0"/>
                  <w:marBottom w:val="0"/>
                  <w:divBdr>
                    <w:top w:val="none" w:sz="0" w:space="0" w:color="auto"/>
                    <w:left w:val="none" w:sz="0" w:space="0" w:color="auto"/>
                    <w:bottom w:val="none" w:sz="0" w:space="0" w:color="auto"/>
                    <w:right w:val="none" w:sz="0" w:space="0" w:color="auto"/>
                  </w:divBdr>
                  <w:divsChild>
                    <w:div w:id="766072196">
                      <w:marLeft w:val="0"/>
                      <w:marRight w:val="0"/>
                      <w:marTop w:val="0"/>
                      <w:marBottom w:val="0"/>
                      <w:divBdr>
                        <w:top w:val="none" w:sz="0" w:space="0" w:color="auto"/>
                        <w:left w:val="none" w:sz="0" w:space="0" w:color="auto"/>
                        <w:bottom w:val="none" w:sz="0" w:space="0" w:color="auto"/>
                        <w:right w:val="none" w:sz="0" w:space="0" w:color="auto"/>
                      </w:divBdr>
                    </w:div>
                  </w:divsChild>
                </w:div>
                <w:div w:id="395974998">
                  <w:marLeft w:val="0"/>
                  <w:marRight w:val="0"/>
                  <w:marTop w:val="0"/>
                  <w:marBottom w:val="0"/>
                  <w:divBdr>
                    <w:top w:val="none" w:sz="0" w:space="0" w:color="auto"/>
                    <w:left w:val="none" w:sz="0" w:space="0" w:color="auto"/>
                    <w:bottom w:val="none" w:sz="0" w:space="0" w:color="auto"/>
                    <w:right w:val="none" w:sz="0" w:space="0" w:color="auto"/>
                  </w:divBdr>
                  <w:divsChild>
                    <w:div w:id="1251701101">
                      <w:marLeft w:val="0"/>
                      <w:marRight w:val="0"/>
                      <w:marTop w:val="0"/>
                      <w:marBottom w:val="0"/>
                      <w:divBdr>
                        <w:top w:val="none" w:sz="0" w:space="0" w:color="auto"/>
                        <w:left w:val="none" w:sz="0" w:space="0" w:color="auto"/>
                        <w:bottom w:val="none" w:sz="0" w:space="0" w:color="auto"/>
                        <w:right w:val="none" w:sz="0" w:space="0" w:color="auto"/>
                      </w:divBdr>
                    </w:div>
                  </w:divsChild>
                </w:div>
                <w:div w:id="439379412">
                  <w:marLeft w:val="0"/>
                  <w:marRight w:val="0"/>
                  <w:marTop w:val="0"/>
                  <w:marBottom w:val="0"/>
                  <w:divBdr>
                    <w:top w:val="none" w:sz="0" w:space="0" w:color="auto"/>
                    <w:left w:val="none" w:sz="0" w:space="0" w:color="auto"/>
                    <w:bottom w:val="none" w:sz="0" w:space="0" w:color="auto"/>
                    <w:right w:val="none" w:sz="0" w:space="0" w:color="auto"/>
                  </w:divBdr>
                  <w:divsChild>
                    <w:div w:id="2091535569">
                      <w:marLeft w:val="0"/>
                      <w:marRight w:val="0"/>
                      <w:marTop w:val="0"/>
                      <w:marBottom w:val="0"/>
                      <w:divBdr>
                        <w:top w:val="none" w:sz="0" w:space="0" w:color="auto"/>
                        <w:left w:val="none" w:sz="0" w:space="0" w:color="auto"/>
                        <w:bottom w:val="none" w:sz="0" w:space="0" w:color="auto"/>
                        <w:right w:val="none" w:sz="0" w:space="0" w:color="auto"/>
                      </w:divBdr>
                    </w:div>
                  </w:divsChild>
                </w:div>
                <w:div w:id="465859167">
                  <w:marLeft w:val="0"/>
                  <w:marRight w:val="0"/>
                  <w:marTop w:val="0"/>
                  <w:marBottom w:val="0"/>
                  <w:divBdr>
                    <w:top w:val="none" w:sz="0" w:space="0" w:color="auto"/>
                    <w:left w:val="none" w:sz="0" w:space="0" w:color="auto"/>
                    <w:bottom w:val="none" w:sz="0" w:space="0" w:color="auto"/>
                    <w:right w:val="none" w:sz="0" w:space="0" w:color="auto"/>
                  </w:divBdr>
                  <w:divsChild>
                    <w:div w:id="194660911">
                      <w:marLeft w:val="0"/>
                      <w:marRight w:val="0"/>
                      <w:marTop w:val="0"/>
                      <w:marBottom w:val="0"/>
                      <w:divBdr>
                        <w:top w:val="none" w:sz="0" w:space="0" w:color="auto"/>
                        <w:left w:val="none" w:sz="0" w:space="0" w:color="auto"/>
                        <w:bottom w:val="none" w:sz="0" w:space="0" w:color="auto"/>
                        <w:right w:val="none" w:sz="0" w:space="0" w:color="auto"/>
                      </w:divBdr>
                    </w:div>
                  </w:divsChild>
                </w:div>
                <w:div w:id="42951014">
                  <w:marLeft w:val="0"/>
                  <w:marRight w:val="0"/>
                  <w:marTop w:val="0"/>
                  <w:marBottom w:val="0"/>
                  <w:divBdr>
                    <w:top w:val="none" w:sz="0" w:space="0" w:color="auto"/>
                    <w:left w:val="none" w:sz="0" w:space="0" w:color="auto"/>
                    <w:bottom w:val="none" w:sz="0" w:space="0" w:color="auto"/>
                    <w:right w:val="none" w:sz="0" w:space="0" w:color="auto"/>
                  </w:divBdr>
                  <w:divsChild>
                    <w:div w:id="1555851912">
                      <w:marLeft w:val="0"/>
                      <w:marRight w:val="0"/>
                      <w:marTop w:val="0"/>
                      <w:marBottom w:val="0"/>
                      <w:divBdr>
                        <w:top w:val="none" w:sz="0" w:space="0" w:color="auto"/>
                        <w:left w:val="none" w:sz="0" w:space="0" w:color="auto"/>
                        <w:bottom w:val="none" w:sz="0" w:space="0" w:color="auto"/>
                        <w:right w:val="none" w:sz="0" w:space="0" w:color="auto"/>
                      </w:divBdr>
                    </w:div>
                  </w:divsChild>
                </w:div>
                <w:div w:id="1332176700">
                  <w:marLeft w:val="0"/>
                  <w:marRight w:val="0"/>
                  <w:marTop w:val="0"/>
                  <w:marBottom w:val="0"/>
                  <w:divBdr>
                    <w:top w:val="none" w:sz="0" w:space="0" w:color="auto"/>
                    <w:left w:val="none" w:sz="0" w:space="0" w:color="auto"/>
                    <w:bottom w:val="none" w:sz="0" w:space="0" w:color="auto"/>
                    <w:right w:val="none" w:sz="0" w:space="0" w:color="auto"/>
                  </w:divBdr>
                  <w:divsChild>
                    <w:div w:id="603733352">
                      <w:marLeft w:val="0"/>
                      <w:marRight w:val="0"/>
                      <w:marTop w:val="0"/>
                      <w:marBottom w:val="0"/>
                      <w:divBdr>
                        <w:top w:val="none" w:sz="0" w:space="0" w:color="auto"/>
                        <w:left w:val="none" w:sz="0" w:space="0" w:color="auto"/>
                        <w:bottom w:val="none" w:sz="0" w:space="0" w:color="auto"/>
                        <w:right w:val="none" w:sz="0" w:space="0" w:color="auto"/>
                      </w:divBdr>
                    </w:div>
                  </w:divsChild>
                </w:div>
                <w:div w:id="265966387">
                  <w:marLeft w:val="0"/>
                  <w:marRight w:val="0"/>
                  <w:marTop w:val="0"/>
                  <w:marBottom w:val="0"/>
                  <w:divBdr>
                    <w:top w:val="none" w:sz="0" w:space="0" w:color="auto"/>
                    <w:left w:val="none" w:sz="0" w:space="0" w:color="auto"/>
                    <w:bottom w:val="none" w:sz="0" w:space="0" w:color="auto"/>
                    <w:right w:val="none" w:sz="0" w:space="0" w:color="auto"/>
                  </w:divBdr>
                  <w:divsChild>
                    <w:div w:id="2141997792">
                      <w:marLeft w:val="0"/>
                      <w:marRight w:val="0"/>
                      <w:marTop w:val="0"/>
                      <w:marBottom w:val="0"/>
                      <w:divBdr>
                        <w:top w:val="none" w:sz="0" w:space="0" w:color="auto"/>
                        <w:left w:val="none" w:sz="0" w:space="0" w:color="auto"/>
                        <w:bottom w:val="none" w:sz="0" w:space="0" w:color="auto"/>
                        <w:right w:val="none" w:sz="0" w:space="0" w:color="auto"/>
                      </w:divBdr>
                    </w:div>
                  </w:divsChild>
                </w:div>
                <w:div w:id="329800274">
                  <w:marLeft w:val="0"/>
                  <w:marRight w:val="0"/>
                  <w:marTop w:val="0"/>
                  <w:marBottom w:val="0"/>
                  <w:divBdr>
                    <w:top w:val="none" w:sz="0" w:space="0" w:color="auto"/>
                    <w:left w:val="none" w:sz="0" w:space="0" w:color="auto"/>
                    <w:bottom w:val="none" w:sz="0" w:space="0" w:color="auto"/>
                    <w:right w:val="none" w:sz="0" w:space="0" w:color="auto"/>
                  </w:divBdr>
                  <w:divsChild>
                    <w:div w:id="2014919788">
                      <w:marLeft w:val="0"/>
                      <w:marRight w:val="0"/>
                      <w:marTop w:val="0"/>
                      <w:marBottom w:val="0"/>
                      <w:divBdr>
                        <w:top w:val="none" w:sz="0" w:space="0" w:color="auto"/>
                        <w:left w:val="none" w:sz="0" w:space="0" w:color="auto"/>
                        <w:bottom w:val="none" w:sz="0" w:space="0" w:color="auto"/>
                        <w:right w:val="none" w:sz="0" w:space="0" w:color="auto"/>
                      </w:divBdr>
                    </w:div>
                  </w:divsChild>
                </w:div>
                <w:div w:id="323775504">
                  <w:marLeft w:val="0"/>
                  <w:marRight w:val="0"/>
                  <w:marTop w:val="0"/>
                  <w:marBottom w:val="0"/>
                  <w:divBdr>
                    <w:top w:val="none" w:sz="0" w:space="0" w:color="auto"/>
                    <w:left w:val="none" w:sz="0" w:space="0" w:color="auto"/>
                    <w:bottom w:val="none" w:sz="0" w:space="0" w:color="auto"/>
                    <w:right w:val="none" w:sz="0" w:space="0" w:color="auto"/>
                  </w:divBdr>
                  <w:divsChild>
                    <w:div w:id="230242221">
                      <w:marLeft w:val="0"/>
                      <w:marRight w:val="0"/>
                      <w:marTop w:val="0"/>
                      <w:marBottom w:val="0"/>
                      <w:divBdr>
                        <w:top w:val="none" w:sz="0" w:space="0" w:color="auto"/>
                        <w:left w:val="none" w:sz="0" w:space="0" w:color="auto"/>
                        <w:bottom w:val="none" w:sz="0" w:space="0" w:color="auto"/>
                        <w:right w:val="none" w:sz="0" w:space="0" w:color="auto"/>
                      </w:divBdr>
                    </w:div>
                  </w:divsChild>
                </w:div>
                <w:div w:id="489293877">
                  <w:marLeft w:val="0"/>
                  <w:marRight w:val="0"/>
                  <w:marTop w:val="0"/>
                  <w:marBottom w:val="0"/>
                  <w:divBdr>
                    <w:top w:val="none" w:sz="0" w:space="0" w:color="auto"/>
                    <w:left w:val="none" w:sz="0" w:space="0" w:color="auto"/>
                    <w:bottom w:val="none" w:sz="0" w:space="0" w:color="auto"/>
                    <w:right w:val="none" w:sz="0" w:space="0" w:color="auto"/>
                  </w:divBdr>
                  <w:divsChild>
                    <w:div w:id="1404913323">
                      <w:marLeft w:val="0"/>
                      <w:marRight w:val="0"/>
                      <w:marTop w:val="0"/>
                      <w:marBottom w:val="0"/>
                      <w:divBdr>
                        <w:top w:val="none" w:sz="0" w:space="0" w:color="auto"/>
                        <w:left w:val="none" w:sz="0" w:space="0" w:color="auto"/>
                        <w:bottom w:val="none" w:sz="0" w:space="0" w:color="auto"/>
                        <w:right w:val="none" w:sz="0" w:space="0" w:color="auto"/>
                      </w:divBdr>
                    </w:div>
                  </w:divsChild>
                </w:div>
                <w:div w:id="1698773886">
                  <w:marLeft w:val="0"/>
                  <w:marRight w:val="0"/>
                  <w:marTop w:val="0"/>
                  <w:marBottom w:val="0"/>
                  <w:divBdr>
                    <w:top w:val="none" w:sz="0" w:space="0" w:color="auto"/>
                    <w:left w:val="none" w:sz="0" w:space="0" w:color="auto"/>
                    <w:bottom w:val="none" w:sz="0" w:space="0" w:color="auto"/>
                    <w:right w:val="none" w:sz="0" w:space="0" w:color="auto"/>
                  </w:divBdr>
                  <w:divsChild>
                    <w:div w:id="1357459705">
                      <w:marLeft w:val="0"/>
                      <w:marRight w:val="0"/>
                      <w:marTop w:val="0"/>
                      <w:marBottom w:val="0"/>
                      <w:divBdr>
                        <w:top w:val="none" w:sz="0" w:space="0" w:color="auto"/>
                        <w:left w:val="none" w:sz="0" w:space="0" w:color="auto"/>
                        <w:bottom w:val="none" w:sz="0" w:space="0" w:color="auto"/>
                        <w:right w:val="none" w:sz="0" w:space="0" w:color="auto"/>
                      </w:divBdr>
                    </w:div>
                  </w:divsChild>
                </w:div>
                <w:div w:id="55055945">
                  <w:marLeft w:val="0"/>
                  <w:marRight w:val="0"/>
                  <w:marTop w:val="0"/>
                  <w:marBottom w:val="0"/>
                  <w:divBdr>
                    <w:top w:val="none" w:sz="0" w:space="0" w:color="auto"/>
                    <w:left w:val="none" w:sz="0" w:space="0" w:color="auto"/>
                    <w:bottom w:val="none" w:sz="0" w:space="0" w:color="auto"/>
                    <w:right w:val="none" w:sz="0" w:space="0" w:color="auto"/>
                  </w:divBdr>
                  <w:divsChild>
                    <w:div w:id="2058433166">
                      <w:marLeft w:val="0"/>
                      <w:marRight w:val="0"/>
                      <w:marTop w:val="0"/>
                      <w:marBottom w:val="0"/>
                      <w:divBdr>
                        <w:top w:val="none" w:sz="0" w:space="0" w:color="auto"/>
                        <w:left w:val="none" w:sz="0" w:space="0" w:color="auto"/>
                        <w:bottom w:val="none" w:sz="0" w:space="0" w:color="auto"/>
                        <w:right w:val="none" w:sz="0" w:space="0" w:color="auto"/>
                      </w:divBdr>
                    </w:div>
                  </w:divsChild>
                </w:div>
                <w:div w:id="1032653166">
                  <w:marLeft w:val="0"/>
                  <w:marRight w:val="0"/>
                  <w:marTop w:val="0"/>
                  <w:marBottom w:val="0"/>
                  <w:divBdr>
                    <w:top w:val="none" w:sz="0" w:space="0" w:color="auto"/>
                    <w:left w:val="none" w:sz="0" w:space="0" w:color="auto"/>
                    <w:bottom w:val="none" w:sz="0" w:space="0" w:color="auto"/>
                    <w:right w:val="none" w:sz="0" w:space="0" w:color="auto"/>
                  </w:divBdr>
                  <w:divsChild>
                    <w:div w:id="127357863">
                      <w:marLeft w:val="0"/>
                      <w:marRight w:val="0"/>
                      <w:marTop w:val="0"/>
                      <w:marBottom w:val="0"/>
                      <w:divBdr>
                        <w:top w:val="none" w:sz="0" w:space="0" w:color="auto"/>
                        <w:left w:val="none" w:sz="0" w:space="0" w:color="auto"/>
                        <w:bottom w:val="none" w:sz="0" w:space="0" w:color="auto"/>
                        <w:right w:val="none" w:sz="0" w:space="0" w:color="auto"/>
                      </w:divBdr>
                    </w:div>
                  </w:divsChild>
                </w:div>
                <w:div w:id="945235591">
                  <w:marLeft w:val="0"/>
                  <w:marRight w:val="0"/>
                  <w:marTop w:val="0"/>
                  <w:marBottom w:val="0"/>
                  <w:divBdr>
                    <w:top w:val="none" w:sz="0" w:space="0" w:color="auto"/>
                    <w:left w:val="none" w:sz="0" w:space="0" w:color="auto"/>
                    <w:bottom w:val="none" w:sz="0" w:space="0" w:color="auto"/>
                    <w:right w:val="none" w:sz="0" w:space="0" w:color="auto"/>
                  </w:divBdr>
                  <w:divsChild>
                    <w:div w:id="1531917270">
                      <w:marLeft w:val="0"/>
                      <w:marRight w:val="0"/>
                      <w:marTop w:val="0"/>
                      <w:marBottom w:val="0"/>
                      <w:divBdr>
                        <w:top w:val="none" w:sz="0" w:space="0" w:color="auto"/>
                        <w:left w:val="none" w:sz="0" w:space="0" w:color="auto"/>
                        <w:bottom w:val="none" w:sz="0" w:space="0" w:color="auto"/>
                        <w:right w:val="none" w:sz="0" w:space="0" w:color="auto"/>
                      </w:divBdr>
                    </w:div>
                  </w:divsChild>
                </w:div>
                <w:div w:id="130096003">
                  <w:marLeft w:val="0"/>
                  <w:marRight w:val="0"/>
                  <w:marTop w:val="0"/>
                  <w:marBottom w:val="0"/>
                  <w:divBdr>
                    <w:top w:val="none" w:sz="0" w:space="0" w:color="auto"/>
                    <w:left w:val="none" w:sz="0" w:space="0" w:color="auto"/>
                    <w:bottom w:val="none" w:sz="0" w:space="0" w:color="auto"/>
                    <w:right w:val="none" w:sz="0" w:space="0" w:color="auto"/>
                  </w:divBdr>
                  <w:divsChild>
                    <w:div w:id="313067991">
                      <w:marLeft w:val="0"/>
                      <w:marRight w:val="0"/>
                      <w:marTop w:val="0"/>
                      <w:marBottom w:val="0"/>
                      <w:divBdr>
                        <w:top w:val="none" w:sz="0" w:space="0" w:color="auto"/>
                        <w:left w:val="none" w:sz="0" w:space="0" w:color="auto"/>
                        <w:bottom w:val="none" w:sz="0" w:space="0" w:color="auto"/>
                        <w:right w:val="none" w:sz="0" w:space="0" w:color="auto"/>
                      </w:divBdr>
                    </w:div>
                  </w:divsChild>
                </w:div>
                <w:div w:id="378938684">
                  <w:marLeft w:val="0"/>
                  <w:marRight w:val="0"/>
                  <w:marTop w:val="0"/>
                  <w:marBottom w:val="0"/>
                  <w:divBdr>
                    <w:top w:val="none" w:sz="0" w:space="0" w:color="auto"/>
                    <w:left w:val="none" w:sz="0" w:space="0" w:color="auto"/>
                    <w:bottom w:val="none" w:sz="0" w:space="0" w:color="auto"/>
                    <w:right w:val="none" w:sz="0" w:space="0" w:color="auto"/>
                  </w:divBdr>
                  <w:divsChild>
                    <w:div w:id="209195043">
                      <w:marLeft w:val="0"/>
                      <w:marRight w:val="0"/>
                      <w:marTop w:val="0"/>
                      <w:marBottom w:val="0"/>
                      <w:divBdr>
                        <w:top w:val="none" w:sz="0" w:space="0" w:color="auto"/>
                        <w:left w:val="none" w:sz="0" w:space="0" w:color="auto"/>
                        <w:bottom w:val="none" w:sz="0" w:space="0" w:color="auto"/>
                        <w:right w:val="none" w:sz="0" w:space="0" w:color="auto"/>
                      </w:divBdr>
                    </w:div>
                  </w:divsChild>
                </w:div>
                <w:div w:id="719212004">
                  <w:marLeft w:val="0"/>
                  <w:marRight w:val="0"/>
                  <w:marTop w:val="0"/>
                  <w:marBottom w:val="0"/>
                  <w:divBdr>
                    <w:top w:val="none" w:sz="0" w:space="0" w:color="auto"/>
                    <w:left w:val="none" w:sz="0" w:space="0" w:color="auto"/>
                    <w:bottom w:val="none" w:sz="0" w:space="0" w:color="auto"/>
                    <w:right w:val="none" w:sz="0" w:space="0" w:color="auto"/>
                  </w:divBdr>
                  <w:divsChild>
                    <w:div w:id="1880781613">
                      <w:marLeft w:val="0"/>
                      <w:marRight w:val="0"/>
                      <w:marTop w:val="0"/>
                      <w:marBottom w:val="0"/>
                      <w:divBdr>
                        <w:top w:val="none" w:sz="0" w:space="0" w:color="auto"/>
                        <w:left w:val="none" w:sz="0" w:space="0" w:color="auto"/>
                        <w:bottom w:val="none" w:sz="0" w:space="0" w:color="auto"/>
                        <w:right w:val="none" w:sz="0" w:space="0" w:color="auto"/>
                      </w:divBdr>
                    </w:div>
                  </w:divsChild>
                </w:div>
                <w:div w:id="1826167176">
                  <w:marLeft w:val="0"/>
                  <w:marRight w:val="0"/>
                  <w:marTop w:val="0"/>
                  <w:marBottom w:val="0"/>
                  <w:divBdr>
                    <w:top w:val="none" w:sz="0" w:space="0" w:color="auto"/>
                    <w:left w:val="none" w:sz="0" w:space="0" w:color="auto"/>
                    <w:bottom w:val="none" w:sz="0" w:space="0" w:color="auto"/>
                    <w:right w:val="none" w:sz="0" w:space="0" w:color="auto"/>
                  </w:divBdr>
                  <w:divsChild>
                    <w:div w:id="1188444734">
                      <w:marLeft w:val="0"/>
                      <w:marRight w:val="0"/>
                      <w:marTop w:val="0"/>
                      <w:marBottom w:val="0"/>
                      <w:divBdr>
                        <w:top w:val="none" w:sz="0" w:space="0" w:color="auto"/>
                        <w:left w:val="none" w:sz="0" w:space="0" w:color="auto"/>
                        <w:bottom w:val="none" w:sz="0" w:space="0" w:color="auto"/>
                        <w:right w:val="none" w:sz="0" w:space="0" w:color="auto"/>
                      </w:divBdr>
                    </w:div>
                  </w:divsChild>
                </w:div>
                <w:div w:id="2027824806">
                  <w:marLeft w:val="0"/>
                  <w:marRight w:val="0"/>
                  <w:marTop w:val="0"/>
                  <w:marBottom w:val="0"/>
                  <w:divBdr>
                    <w:top w:val="none" w:sz="0" w:space="0" w:color="auto"/>
                    <w:left w:val="none" w:sz="0" w:space="0" w:color="auto"/>
                    <w:bottom w:val="none" w:sz="0" w:space="0" w:color="auto"/>
                    <w:right w:val="none" w:sz="0" w:space="0" w:color="auto"/>
                  </w:divBdr>
                  <w:divsChild>
                    <w:div w:id="1595802">
                      <w:marLeft w:val="0"/>
                      <w:marRight w:val="0"/>
                      <w:marTop w:val="0"/>
                      <w:marBottom w:val="0"/>
                      <w:divBdr>
                        <w:top w:val="none" w:sz="0" w:space="0" w:color="auto"/>
                        <w:left w:val="none" w:sz="0" w:space="0" w:color="auto"/>
                        <w:bottom w:val="none" w:sz="0" w:space="0" w:color="auto"/>
                        <w:right w:val="none" w:sz="0" w:space="0" w:color="auto"/>
                      </w:divBdr>
                    </w:div>
                  </w:divsChild>
                </w:div>
                <w:div w:id="106899809">
                  <w:marLeft w:val="0"/>
                  <w:marRight w:val="0"/>
                  <w:marTop w:val="0"/>
                  <w:marBottom w:val="0"/>
                  <w:divBdr>
                    <w:top w:val="none" w:sz="0" w:space="0" w:color="auto"/>
                    <w:left w:val="none" w:sz="0" w:space="0" w:color="auto"/>
                    <w:bottom w:val="none" w:sz="0" w:space="0" w:color="auto"/>
                    <w:right w:val="none" w:sz="0" w:space="0" w:color="auto"/>
                  </w:divBdr>
                  <w:divsChild>
                    <w:div w:id="853886617">
                      <w:marLeft w:val="0"/>
                      <w:marRight w:val="0"/>
                      <w:marTop w:val="0"/>
                      <w:marBottom w:val="0"/>
                      <w:divBdr>
                        <w:top w:val="none" w:sz="0" w:space="0" w:color="auto"/>
                        <w:left w:val="none" w:sz="0" w:space="0" w:color="auto"/>
                        <w:bottom w:val="none" w:sz="0" w:space="0" w:color="auto"/>
                        <w:right w:val="none" w:sz="0" w:space="0" w:color="auto"/>
                      </w:divBdr>
                    </w:div>
                  </w:divsChild>
                </w:div>
                <w:div w:id="125590495">
                  <w:marLeft w:val="0"/>
                  <w:marRight w:val="0"/>
                  <w:marTop w:val="0"/>
                  <w:marBottom w:val="0"/>
                  <w:divBdr>
                    <w:top w:val="none" w:sz="0" w:space="0" w:color="auto"/>
                    <w:left w:val="none" w:sz="0" w:space="0" w:color="auto"/>
                    <w:bottom w:val="none" w:sz="0" w:space="0" w:color="auto"/>
                    <w:right w:val="none" w:sz="0" w:space="0" w:color="auto"/>
                  </w:divBdr>
                  <w:divsChild>
                    <w:div w:id="295064659">
                      <w:marLeft w:val="0"/>
                      <w:marRight w:val="0"/>
                      <w:marTop w:val="0"/>
                      <w:marBottom w:val="0"/>
                      <w:divBdr>
                        <w:top w:val="none" w:sz="0" w:space="0" w:color="auto"/>
                        <w:left w:val="none" w:sz="0" w:space="0" w:color="auto"/>
                        <w:bottom w:val="none" w:sz="0" w:space="0" w:color="auto"/>
                        <w:right w:val="none" w:sz="0" w:space="0" w:color="auto"/>
                      </w:divBdr>
                    </w:div>
                  </w:divsChild>
                </w:div>
                <w:div w:id="317463652">
                  <w:marLeft w:val="0"/>
                  <w:marRight w:val="0"/>
                  <w:marTop w:val="0"/>
                  <w:marBottom w:val="0"/>
                  <w:divBdr>
                    <w:top w:val="none" w:sz="0" w:space="0" w:color="auto"/>
                    <w:left w:val="none" w:sz="0" w:space="0" w:color="auto"/>
                    <w:bottom w:val="none" w:sz="0" w:space="0" w:color="auto"/>
                    <w:right w:val="none" w:sz="0" w:space="0" w:color="auto"/>
                  </w:divBdr>
                  <w:divsChild>
                    <w:div w:id="646208325">
                      <w:marLeft w:val="0"/>
                      <w:marRight w:val="0"/>
                      <w:marTop w:val="0"/>
                      <w:marBottom w:val="0"/>
                      <w:divBdr>
                        <w:top w:val="none" w:sz="0" w:space="0" w:color="auto"/>
                        <w:left w:val="none" w:sz="0" w:space="0" w:color="auto"/>
                        <w:bottom w:val="none" w:sz="0" w:space="0" w:color="auto"/>
                        <w:right w:val="none" w:sz="0" w:space="0" w:color="auto"/>
                      </w:divBdr>
                    </w:div>
                  </w:divsChild>
                </w:div>
                <w:div w:id="809904923">
                  <w:marLeft w:val="0"/>
                  <w:marRight w:val="0"/>
                  <w:marTop w:val="0"/>
                  <w:marBottom w:val="0"/>
                  <w:divBdr>
                    <w:top w:val="none" w:sz="0" w:space="0" w:color="auto"/>
                    <w:left w:val="none" w:sz="0" w:space="0" w:color="auto"/>
                    <w:bottom w:val="none" w:sz="0" w:space="0" w:color="auto"/>
                    <w:right w:val="none" w:sz="0" w:space="0" w:color="auto"/>
                  </w:divBdr>
                  <w:divsChild>
                    <w:div w:id="888540129">
                      <w:marLeft w:val="0"/>
                      <w:marRight w:val="0"/>
                      <w:marTop w:val="0"/>
                      <w:marBottom w:val="0"/>
                      <w:divBdr>
                        <w:top w:val="none" w:sz="0" w:space="0" w:color="auto"/>
                        <w:left w:val="none" w:sz="0" w:space="0" w:color="auto"/>
                        <w:bottom w:val="none" w:sz="0" w:space="0" w:color="auto"/>
                        <w:right w:val="none" w:sz="0" w:space="0" w:color="auto"/>
                      </w:divBdr>
                    </w:div>
                  </w:divsChild>
                </w:div>
                <w:div w:id="974068623">
                  <w:marLeft w:val="0"/>
                  <w:marRight w:val="0"/>
                  <w:marTop w:val="0"/>
                  <w:marBottom w:val="0"/>
                  <w:divBdr>
                    <w:top w:val="none" w:sz="0" w:space="0" w:color="auto"/>
                    <w:left w:val="none" w:sz="0" w:space="0" w:color="auto"/>
                    <w:bottom w:val="none" w:sz="0" w:space="0" w:color="auto"/>
                    <w:right w:val="none" w:sz="0" w:space="0" w:color="auto"/>
                  </w:divBdr>
                  <w:divsChild>
                    <w:div w:id="1072196086">
                      <w:marLeft w:val="0"/>
                      <w:marRight w:val="0"/>
                      <w:marTop w:val="0"/>
                      <w:marBottom w:val="0"/>
                      <w:divBdr>
                        <w:top w:val="none" w:sz="0" w:space="0" w:color="auto"/>
                        <w:left w:val="none" w:sz="0" w:space="0" w:color="auto"/>
                        <w:bottom w:val="none" w:sz="0" w:space="0" w:color="auto"/>
                        <w:right w:val="none" w:sz="0" w:space="0" w:color="auto"/>
                      </w:divBdr>
                    </w:div>
                  </w:divsChild>
                </w:div>
                <w:div w:id="461925470">
                  <w:marLeft w:val="0"/>
                  <w:marRight w:val="0"/>
                  <w:marTop w:val="0"/>
                  <w:marBottom w:val="0"/>
                  <w:divBdr>
                    <w:top w:val="none" w:sz="0" w:space="0" w:color="auto"/>
                    <w:left w:val="none" w:sz="0" w:space="0" w:color="auto"/>
                    <w:bottom w:val="none" w:sz="0" w:space="0" w:color="auto"/>
                    <w:right w:val="none" w:sz="0" w:space="0" w:color="auto"/>
                  </w:divBdr>
                  <w:divsChild>
                    <w:div w:id="1314213584">
                      <w:marLeft w:val="0"/>
                      <w:marRight w:val="0"/>
                      <w:marTop w:val="0"/>
                      <w:marBottom w:val="0"/>
                      <w:divBdr>
                        <w:top w:val="none" w:sz="0" w:space="0" w:color="auto"/>
                        <w:left w:val="none" w:sz="0" w:space="0" w:color="auto"/>
                        <w:bottom w:val="none" w:sz="0" w:space="0" w:color="auto"/>
                        <w:right w:val="none" w:sz="0" w:space="0" w:color="auto"/>
                      </w:divBdr>
                    </w:div>
                  </w:divsChild>
                </w:div>
                <w:div w:id="316231542">
                  <w:marLeft w:val="0"/>
                  <w:marRight w:val="0"/>
                  <w:marTop w:val="0"/>
                  <w:marBottom w:val="0"/>
                  <w:divBdr>
                    <w:top w:val="none" w:sz="0" w:space="0" w:color="auto"/>
                    <w:left w:val="none" w:sz="0" w:space="0" w:color="auto"/>
                    <w:bottom w:val="none" w:sz="0" w:space="0" w:color="auto"/>
                    <w:right w:val="none" w:sz="0" w:space="0" w:color="auto"/>
                  </w:divBdr>
                  <w:divsChild>
                    <w:div w:id="1820999421">
                      <w:marLeft w:val="0"/>
                      <w:marRight w:val="0"/>
                      <w:marTop w:val="0"/>
                      <w:marBottom w:val="0"/>
                      <w:divBdr>
                        <w:top w:val="none" w:sz="0" w:space="0" w:color="auto"/>
                        <w:left w:val="none" w:sz="0" w:space="0" w:color="auto"/>
                        <w:bottom w:val="none" w:sz="0" w:space="0" w:color="auto"/>
                        <w:right w:val="none" w:sz="0" w:space="0" w:color="auto"/>
                      </w:divBdr>
                    </w:div>
                  </w:divsChild>
                </w:div>
                <w:div w:id="1649283288">
                  <w:marLeft w:val="0"/>
                  <w:marRight w:val="0"/>
                  <w:marTop w:val="0"/>
                  <w:marBottom w:val="0"/>
                  <w:divBdr>
                    <w:top w:val="none" w:sz="0" w:space="0" w:color="auto"/>
                    <w:left w:val="none" w:sz="0" w:space="0" w:color="auto"/>
                    <w:bottom w:val="none" w:sz="0" w:space="0" w:color="auto"/>
                    <w:right w:val="none" w:sz="0" w:space="0" w:color="auto"/>
                  </w:divBdr>
                  <w:divsChild>
                    <w:div w:id="1862547693">
                      <w:marLeft w:val="0"/>
                      <w:marRight w:val="0"/>
                      <w:marTop w:val="0"/>
                      <w:marBottom w:val="0"/>
                      <w:divBdr>
                        <w:top w:val="none" w:sz="0" w:space="0" w:color="auto"/>
                        <w:left w:val="none" w:sz="0" w:space="0" w:color="auto"/>
                        <w:bottom w:val="none" w:sz="0" w:space="0" w:color="auto"/>
                        <w:right w:val="none" w:sz="0" w:space="0" w:color="auto"/>
                      </w:divBdr>
                    </w:div>
                  </w:divsChild>
                </w:div>
                <w:div w:id="2092391893">
                  <w:marLeft w:val="0"/>
                  <w:marRight w:val="0"/>
                  <w:marTop w:val="0"/>
                  <w:marBottom w:val="0"/>
                  <w:divBdr>
                    <w:top w:val="none" w:sz="0" w:space="0" w:color="auto"/>
                    <w:left w:val="none" w:sz="0" w:space="0" w:color="auto"/>
                    <w:bottom w:val="none" w:sz="0" w:space="0" w:color="auto"/>
                    <w:right w:val="none" w:sz="0" w:space="0" w:color="auto"/>
                  </w:divBdr>
                  <w:divsChild>
                    <w:div w:id="955872454">
                      <w:marLeft w:val="0"/>
                      <w:marRight w:val="0"/>
                      <w:marTop w:val="0"/>
                      <w:marBottom w:val="0"/>
                      <w:divBdr>
                        <w:top w:val="none" w:sz="0" w:space="0" w:color="auto"/>
                        <w:left w:val="none" w:sz="0" w:space="0" w:color="auto"/>
                        <w:bottom w:val="none" w:sz="0" w:space="0" w:color="auto"/>
                        <w:right w:val="none" w:sz="0" w:space="0" w:color="auto"/>
                      </w:divBdr>
                    </w:div>
                  </w:divsChild>
                </w:div>
                <w:div w:id="1949040842">
                  <w:marLeft w:val="0"/>
                  <w:marRight w:val="0"/>
                  <w:marTop w:val="0"/>
                  <w:marBottom w:val="0"/>
                  <w:divBdr>
                    <w:top w:val="none" w:sz="0" w:space="0" w:color="auto"/>
                    <w:left w:val="none" w:sz="0" w:space="0" w:color="auto"/>
                    <w:bottom w:val="none" w:sz="0" w:space="0" w:color="auto"/>
                    <w:right w:val="none" w:sz="0" w:space="0" w:color="auto"/>
                  </w:divBdr>
                  <w:divsChild>
                    <w:div w:id="1172718990">
                      <w:marLeft w:val="0"/>
                      <w:marRight w:val="0"/>
                      <w:marTop w:val="0"/>
                      <w:marBottom w:val="0"/>
                      <w:divBdr>
                        <w:top w:val="none" w:sz="0" w:space="0" w:color="auto"/>
                        <w:left w:val="none" w:sz="0" w:space="0" w:color="auto"/>
                        <w:bottom w:val="none" w:sz="0" w:space="0" w:color="auto"/>
                        <w:right w:val="none" w:sz="0" w:space="0" w:color="auto"/>
                      </w:divBdr>
                    </w:div>
                  </w:divsChild>
                </w:div>
                <w:div w:id="355079413">
                  <w:marLeft w:val="0"/>
                  <w:marRight w:val="0"/>
                  <w:marTop w:val="0"/>
                  <w:marBottom w:val="0"/>
                  <w:divBdr>
                    <w:top w:val="none" w:sz="0" w:space="0" w:color="auto"/>
                    <w:left w:val="none" w:sz="0" w:space="0" w:color="auto"/>
                    <w:bottom w:val="none" w:sz="0" w:space="0" w:color="auto"/>
                    <w:right w:val="none" w:sz="0" w:space="0" w:color="auto"/>
                  </w:divBdr>
                  <w:divsChild>
                    <w:div w:id="1310864745">
                      <w:marLeft w:val="0"/>
                      <w:marRight w:val="0"/>
                      <w:marTop w:val="0"/>
                      <w:marBottom w:val="0"/>
                      <w:divBdr>
                        <w:top w:val="none" w:sz="0" w:space="0" w:color="auto"/>
                        <w:left w:val="none" w:sz="0" w:space="0" w:color="auto"/>
                        <w:bottom w:val="none" w:sz="0" w:space="0" w:color="auto"/>
                        <w:right w:val="none" w:sz="0" w:space="0" w:color="auto"/>
                      </w:divBdr>
                    </w:div>
                  </w:divsChild>
                </w:div>
                <w:div w:id="398674634">
                  <w:marLeft w:val="0"/>
                  <w:marRight w:val="0"/>
                  <w:marTop w:val="0"/>
                  <w:marBottom w:val="0"/>
                  <w:divBdr>
                    <w:top w:val="none" w:sz="0" w:space="0" w:color="auto"/>
                    <w:left w:val="none" w:sz="0" w:space="0" w:color="auto"/>
                    <w:bottom w:val="none" w:sz="0" w:space="0" w:color="auto"/>
                    <w:right w:val="none" w:sz="0" w:space="0" w:color="auto"/>
                  </w:divBdr>
                  <w:divsChild>
                    <w:div w:id="367533259">
                      <w:marLeft w:val="0"/>
                      <w:marRight w:val="0"/>
                      <w:marTop w:val="0"/>
                      <w:marBottom w:val="0"/>
                      <w:divBdr>
                        <w:top w:val="none" w:sz="0" w:space="0" w:color="auto"/>
                        <w:left w:val="none" w:sz="0" w:space="0" w:color="auto"/>
                        <w:bottom w:val="none" w:sz="0" w:space="0" w:color="auto"/>
                        <w:right w:val="none" w:sz="0" w:space="0" w:color="auto"/>
                      </w:divBdr>
                    </w:div>
                  </w:divsChild>
                </w:div>
                <w:div w:id="1055085909">
                  <w:marLeft w:val="0"/>
                  <w:marRight w:val="0"/>
                  <w:marTop w:val="0"/>
                  <w:marBottom w:val="0"/>
                  <w:divBdr>
                    <w:top w:val="none" w:sz="0" w:space="0" w:color="auto"/>
                    <w:left w:val="none" w:sz="0" w:space="0" w:color="auto"/>
                    <w:bottom w:val="none" w:sz="0" w:space="0" w:color="auto"/>
                    <w:right w:val="none" w:sz="0" w:space="0" w:color="auto"/>
                  </w:divBdr>
                  <w:divsChild>
                    <w:div w:id="1176530216">
                      <w:marLeft w:val="0"/>
                      <w:marRight w:val="0"/>
                      <w:marTop w:val="0"/>
                      <w:marBottom w:val="0"/>
                      <w:divBdr>
                        <w:top w:val="none" w:sz="0" w:space="0" w:color="auto"/>
                        <w:left w:val="none" w:sz="0" w:space="0" w:color="auto"/>
                        <w:bottom w:val="none" w:sz="0" w:space="0" w:color="auto"/>
                        <w:right w:val="none" w:sz="0" w:space="0" w:color="auto"/>
                      </w:divBdr>
                    </w:div>
                  </w:divsChild>
                </w:div>
                <w:div w:id="298733007">
                  <w:marLeft w:val="0"/>
                  <w:marRight w:val="0"/>
                  <w:marTop w:val="0"/>
                  <w:marBottom w:val="0"/>
                  <w:divBdr>
                    <w:top w:val="none" w:sz="0" w:space="0" w:color="auto"/>
                    <w:left w:val="none" w:sz="0" w:space="0" w:color="auto"/>
                    <w:bottom w:val="none" w:sz="0" w:space="0" w:color="auto"/>
                    <w:right w:val="none" w:sz="0" w:space="0" w:color="auto"/>
                  </w:divBdr>
                  <w:divsChild>
                    <w:div w:id="1085031005">
                      <w:marLeft w:val="0"/>
                      <w:marRight w:val="0"/>
                      <w:marTop w:val="0"/>
                      <w:marBottom w:val="0"/>
                      <w:divBdr>
                        <w:top w:val="none" w:sz="0" w:space="0" w:color="auto"/>
                        <w:left w:val="none" w:sz="0" w:space="0" w:color="auto"/>
                        <w:bottom w:val="none" w:sz="0" w:space="0" w:color="auto"/>
                        <w:right w:val="none" w:sz="0" w:space="0" w:color="auto"/>
                      </w:divBdr>
                    </w:div>
                  </w:divsChild>
                </w:div>
                <w:div w:id="1445536920">
                  <w:marLeft w:val="0"/>
                  <w:marRight w:val="0"/>
                  <w:marTop w:val="0"/>
                  <w:marBottom w:val="0"/>
                  <w:divBdr>
                    <w:top w:val="none" w:sz="0" w:space="0" w:color="auto"/>
                    <w:left w:val="none" w:sz="0" w:space="0" w:color="auto"/>
                    <w:bottom w:val="none" w:sz="0" w:space="0" w:color="auto"/>
                    <w:right w:val="none" w:sz="0" w:space="0" w:color="auto"/>
                  </w:divBdr>
                  <w:divsChild>
                    <w:div w:id="701787476">
                      <w:marLeft w:val="0"/>
                      <w:marRight w:val="0"/>
                      <w:marTop w:val="0"/>
                      <w:marBottom w:val="0"/>
                      <w:divBdr>
                        <w:top w:val="none" w:sz="0" w:space="0" w:color="auto"/>
                        <w:left w:val="none" w:sz="0" w:space="0" w:color="auto"/>
                        <w:bottom w:val="none" w:sz="0" w:space="0" w:color="auto"/>
                        <w:right w:val="none" w:sz="0" w:space="0" w:color="auto"/>
                      </w:divBdr>
                    </w:div>
                  </w:divsChild>
                </w:div>
                <w:div w:id="1426654942">
                  <w:marLeft w:val="0"/>
                  <w:marRight w:val="0"/>
                  <w:marTop w:val="0"/>
                  <w:marBottom w:val="0"/>
                  <w:divBdr>
                    <w:top w:val="none" w:sz="0" w:space="0" w:color="auto"/>
                    <w:left w:val="none" w:sz="0" w:space="0" w:color="auto"/>
                    <w:bottom w:val="none" w:sz="0" w:space="0" w:color="auto"/>
                    <w:right w:val="none" w:sz="0" w:space="0" w:color="auto"/>
                  </w:divBdr>
                  <w:divsChild>
                    <w:div w:id="1659186201">
                      <w:marLeft w:val="0"/>
                      <w:marRight w:val="0"/>
                      <w:marTop w:val="0"/>
                      <w:marBottom w:val="0"/>
                      <w:divBdr>
                        <w:top w:val="none" w:sz="0" w:space="0" w:color="auto"/>
                        <w:left w:val="none" w:sz="0" w:space="0" w:color="auto"/>
                        <w:bottom w:val="none" w:sz="0" w:space="0" w:color="auto"/>
                        <w:right w:val="none" w:sz="0" w:space="0" w:color="auto"/>
                      </w:divBdr>
                    </w:div>
                  </w:divsChild>
                </w:div>
                <w:div w:id="230703594">
                  <w:marLeft w:val="0"/>
                  <w:marRight w:val="0"/>
                  <w:marTop w:val="0"/>
                  <w:marBottom w:val="0"/>
                  <w:divBdr>
                    <w:top w:val="none" w:sz="0" w:space="0" w:color="auto"/>
                    <w:left w:val="none" w:sz="0" w:space="0" w:color="auto"/>
                    <w:bottom w:val="none" w:sz="0" w:space="0" w:color="auto"/>
                    <w:right w:val="none" w:sz="0" w:space="0" w:color="auto"/>
                  </w:divBdr>
                  <w:divsChild>
                    <w:div w:id="1903250241">
                      <w:marLeft w:val="0"/>
                      <w:marRight w:val="0"/>
                      <w:marTop w:val="0"/>
                      <w:marBottom w:val="0"/>
                      <w:divBdr>
                        <w:top w:val="none" w:sz="0" w:space="0" w:color="auto"/>
                        <w:left w:val="none" w:sz="0" w:space="0" w:color="auto"/>
                        <w:bottom w:val="none" w:sz="0" w:space="0" w:color="auto"/>
                        <w:right w:val="none" w:sz="0" w:space="0" w:color="auto"/>
                      </w:divBdr>
                    </w:div>
                  </w:divsChild>
                </w:div>
                <w:div w:id="1624726220">
                  <w:marLeft w:val="0"/>
                  <w:marRight w:val="0"/>
                  <w:marTop w:val="0"/>
                  <w:marBottom w:val="0"/>
                  <w:divBdr>
                    <w:top w:val="none" w:sz="0" w:space="0" w:color="auto"/>
                    <w:left w:val="none" w:sz="0" w:space="0" w:color="auto"/>
                    <w:bottom w:val="none" w:sz="0" w:space="0" w:color="auto"/>
                    <w:right w:val="none" w:sz="0" w:space="0" w:color="auto"/>
                  </w:divBdr>
                  <w:divsChild>
                    <w:div w:id="990328855">
                      <w:marLeft w:val="0"/>
                      <w:marRight w:val="0"/>
                      <w:marTop w:val="0"/>
                      <w:marBottom w:val="0"/>
                      <w:divBdr>
                        <w:top w:val="none" w:sz="0" w:space="0" w:color="auto"/>
                        <w:left w:val="none" w:sz="0" w:space="0" w:color="auto"/>
                        <w:bottom w:val="none" w:sz="0" w:space="0" w:color="auto"/>
                        <w:right w:val="none" w:sz="0" w:space="0" w:color="auto"/>
                      </w:divBdr>
                    </w:div>
                  </w:divsChild>
                </w:div>
                <w:div w:id="1413896226">
                  <w:marLeft w:val="0"/>
                  <w:marRight w:val="0"/>
                  <w:marTop w:val="0"/>
                  <w:marBottom w:val="0"/>
                  <w:divBdr>
                    <w:top w:val="none" w:sz="0" w:space="0" w:color="auto"/>
                    <w:left w:val="none" w:sz="0" w:space="0" w:color="auto"/>
                    <w:bottom w:val="none" w:sz="0" w:space="0" w:color="auto"/>
                    <w:right w:val="none" w:sz="0" w:space="0" w:color="auto"/>
                  </w:divBdr>
                  <w:divsChild>
                    <w:div w:id="1768885641">
                      <w:marLeft w:val="0"/>
                      <w:marRight w:val="0"/>
                      <w:marTop w:val="0"/>
                      <w:marBottom w:val="0"/>
                      <w:divBdr>
                        <w:top w:val="none" w:sz="0" w:space="0" w:color="auto"/>
                        <w:left w:val="none" w:sz="0" w:space="0" w:color="auto"/>
                        <w:bottom w:val="none" w:sz="0" w:space="0" w:color="auto"/>
                        <w:right w:val="none" w:sz="0" w:space="0" w:color="auto"/>
                      </w:divBdr>
                    </w:div>
                  </w:divsChild>
                </w:div>
                <w:div w:id="2085486989">
                  <w:marLeft w:val="0"/>
                  <w:marRight w:val="0"/>
                  <w:marTop w:val="0"/>
                  <w:marBottom w:val="0"/>
                  <w:divBdr>
                    <w:top w:val="none" w:sz="0" w:space="0" w:color="auto"/>
                    <w:left w:val="none" w:sz="0" w:space="0" w:color="auto"/>
                    <w:bottom w:val="none" w:sz="0" w:space="0" w:color="auto"/>
                    <w:right w:val="none" w:sz="0" w:space="0" w:color="auto"/>
                  </w:divBdr>
                  <w:divsChild>
                    <w:div w:id="600726834">
                      <w:marLeft w:val="0"/>
                      <w:marRight w:val="0"/>
                      <w:marTop w:val="0"/>
                      <w:marBottom w:val="0"/>
                      <w:divBdr>
                        <w:top w:val="none" w:sz="0" w:space="0" w:color="auto"/>
                        <w:left w:val="none" w:sz="0" w:space="0" w:color="auto"/>
                        <w:bottom w:val="none" w:sz="0" w:space="0" w:color="auto"/>
                        <w:right w:val="none" w:sz="0" w:space="0" w:color="auto"/>
                      </w:divBdr>
                    </w:div>
                  </w:divsChild>
                </w:div>
                <w:div w:id="207182103">
                  <w:marLeft w:val="0"/>
                  <w:marRight w:val="0"/>
                  <w:marTop w:val="0"/>
                  <w:marBottom w:val="0"/>
                  <w:divBdr>
                    <w:top w:val="none" w:sz="0" w:space="0" w:color="auto"/>
                    <w:left w:val="none" w:sz="0" w:space="0" w:color="auto"/>
                    <w:bottom w:val="none" w:sz="0" w:space="0" w:color="auto"/>
                    <w:right w:val="none" w:sz="0" w:space="0" w:color="auto"/>
                  </w:divBdr>
                  <w:divsChild>
                    <w:div w:id="130054780">
                      <w:marLeft w:val="0"/>
                      <w:marRight w:val="0"/>
                      <w:marTop w:val="0"/>
                      <w:marBottom w:val="0"/>
                      <w:divBdr>
                        <w:top w:val="none" w:sz="0" w:space="0" w:color="auto"/>
                        <w:left w:val="none" w:sz="0" w:space="0" w:color="auto"/>
                        <w:bottom w:val="none" w:sz="0" w:space="0" w:color="auto"/>
                        <w:right w:val="none" w:sz="0" w:space="0" w:color="auto"/>
                      </w:divBdr>
                    </w:div>
                  </w:divsChild>
                </w:div>
                <w:div w:id="877551554">
                  <w:marLeft w:val="0"/>
                  <w:marRight w:val="0"/>
                  <w:marTop w:val="0"/>
                  <w:marBottom w:val="0"/>
                  <w:divBdr>
                    <w:top w:val="none" w:sz="0" w:space="0" w:color="auto"/>
                    <w:left w:val="none" w:sz="0" w:space="0" w:color="auto"/>
                    <w:bottom w:val="none" w:sz="0" w:space="0" w:color="auto"/>
                    <w:right w:val="none" w:sz="0" w:space="0" w:color="auto"/>
                  </w:divBdr>
                  <w:divsChild>
                    <w:div w:id="2061057250">
                      <w:marLeft w:val="0"/>
                      <w:marRight w:val="0"/>
                      <w:marTop w:val="0"/>
                      <w:marBottom w:val="0"/>
                      <w:divBdr>
                        <w:top w:val="none" w:sz="0" w:space="0" w:color="auto"/>
                        <w:left w:val="none" w:sz="0" w:space="0" w:color="auto"/>
                        <w:bottom w:val="none" w:sz="0" w:space="0" w:color="auto"/>
                        <w:right w:val="none" w:sz="0" w:space="0" w:color="auto"/>
                      </w:divBdr>
                    </w:div>
                  </w:divsChild>
                </w:div>
                <w:div w:id="1150710673">
                  <w:marLeft w:val="0"/>
                  <w:marRight w:val="0"/>
                  <w:marTop w:val="0"/>
                  <w:marBottom w:val="0"/>
                  <w:divBdr>
                    <w:top w:val="none" w:sz="0" w:space="0" w:color="auto"/>
                    <w:left w:val="none" w:sz="0" w:space="0" w:color="auto"/>
                    <w:bottom w:val="none" w:sz="0" w:space="0" w:color="auto"/>
                    <w:right w:val="none" w:sz="0" w:space="0" w:color="auto"/>
                  </w:divBdr>
                  <w:divsChild>
                    <w:div w:id="913508074">
                      <w:marLeft w:val="0"/>
                      <w:marRight w:val="0"/>
                      <w:marTop w:val="0"/>
                      <w:marBottom w:val="0"/>
                      <w:divBdr>
                        <w:top w:val="none" w:sz="0" w:space="0" w:color="auto"/>
                        <w:left w:val="none" w:sz="0" w:space="0" w:color="auto"/>
                        <w:bottom w:val="none" w:sz="0" w:space="0" w:color="auto"/>
                        <w:right w:val="none" w:sz="0" w:space="0" w:color="auto"/>
                      </w:divBdr>
                    </w:div>
                  </w:divsChild>
                </w:div>
                <w:div w:id="1490629580">
                  <w:marLeft w:val="0"/>
                  <w:marRight w:val="0"/>
                  <w:marTop w:val="0"/>
                  <w:marBottom w:val="0"/>
                  <w:divBdr>
                    <w:top w:val="none" w:sz="0" w:space="0" w:color="auto"/>
                    <w:left w:val="none" w:sz="0" w:space="0" w:color="auto"/>
                    <w:bottom w:val="none" w:sz="0" w:space="0" w:color="auto"/>
                    <w:right w:val="none" w:sz="0" w:space="0" w:color="auto"/>
                  </w:divBdr>
                  <w:divsChild>
                    <w:div w:id="815535455">
                      <w:marLeft w:val="0"/>
                      <w:marRight w:val="0"/>
                      <w:marTop w:val="0"/>
                      <w:marBottom w:val="0"/>
                      <w:divBdr>
                        <w:top w:val="none" w:sz="0" w:space="0" w:color="auto"/>
                        <w:left w:val="none" w:sz="0" w:space="0" w:color="auto"/>
                        <w:bottom w:val="none" w:sz="0" w:space="0" w:color="auto"/>
                        <w:right w:val="none" w:sz="0" w:space="0" w:color="auto"/>
                      </w:divBdr>
                    </w:div>
                  </w:divsChild>
                </w:div>
                <w:div w:id="1848255016">
                  <w:marLeft w:val="0"/>
                  <w:marRight w:val="0"/>
                  <w:marTop w:val="0"/>
                  <w:marBottom w:val="0"/>
                  <w:divBdr>
                    <w:top w:val="none" w:sz="0" w:space="0" w:color="auto"/>
                    <w:left w:val="none" w:sz="0" w:space="0" w:color="auto"/>
                    <w:bottom w:val="none" w:sz="0" w:space="0" w:color="auto"/>
                    <w:right w:val="none" w:sz="0" w:space="0" w:color="auto"/>
                  </w:divBdr>
                  <w:divsChild>
                    <w:div w:id="609968121">
                      <w:marLeft w:val="0"/>
                      <w:marRight w:val="0"/>
                      <w:marTop w:val="0"/>
                      <w:marBottom w:val="0"/>
                      <w:divBdr>
                        <w:top w:val="none" w:sz="0" w:space="0" w:color="auto"/>
                        <w:left w:val="none" w:sz="0" w:space="0" w:color="auto"/>
                        <w:bottom w:val="none" w:sz="0" w:space="0" w:color="auto"/>
                        <w:right w:val="none" w:sz="0" w:space="0" w:color="auto"/>
                      </w:divBdr>
                    </w:div>
                  </w:divsChild>
                </w:div>
                <w:div w:id="1892840645">
                  <w:marLeft w:val="0"/>
                  <w:marRight w:val="0"/>
                  <w:marTop w:val="0"/>
                  <w:marBottom w:val="0"/>
                  <w:divBdr>
                    <w:top w:val="none" w:sz="0" w:space="0" w:color="auto"/>
                    <w:left w:val="none" w:sz="0" w:space="0" w:color="auto"/>
                    <w:bottom w:val="none" w:sz="0" w:space="0" w:color="auto"/>
                    <w:right w:val="none" w:sz="0" w:space="0" w:color="auto"/>
                  </w:divBdr>
                  <w:divsChild>
                    <w:div w:id="1767263140">
                      <w:marLeft w:val="0"/>
                      <w:marRight w:val="0"/>
                      <w:marTop w:val="0"/>
                      <w:marBottom w:val="0"/>
                      <w:divBdr>
                        <w:top w:val="none" w:sz="0" w:space="0" w:color="auto"/>
                        <w:left w:val="none" w:sz="0" w:space="0" w:color="auto"/>
                        <w:bottom w:val="none" w:sz="0" w:space="0" w:color="auto"/>
                        <w:right w:val="none" w:sz="0" w:space="0" w:color="auto"/>
                      </w:divBdr>
                    </w:div>
                  </w:divsChild>
                </w:div>
                <w:div w:id="255747027">
                  <w:marLeft w:val="0"/>
                  <w:marRight w:val="0"/>
                  <w:marTop w:val="0"/>
                  <w:marBottom w:val="0"/>
                  <w:divBdr>
                    <w:top w:val="none" w:sz="0" w:space="0" w:color="auto"/>
                    <w:left w:val="none" w:sz="0" w:space="0" w:color="auto"/>
                    <w:bottom w:val="none" w:sz="0" w:space="0" w:color="auto"/>
                    <w:right w:val="none" w:sz="0" w:space="0" w:color="auto"/>
                  </w:divBdr>
                  <w:divsChild>
                    <w:div w:id="1151678625">
                      <w:marLeft w:val="0"/>
                      <w:marRight w:val="0"/>
                      <w:marTop w:val="0"/>
                      <w:marBottom w:val="0"/>
                      <w:divBdr>
                        <w:top w:val="none" w:sz="0" w:space="0" w:color="auto"/>
                        <w:left w:val="none" w:sz="0" w:space="0" w:color="auto"/>
                        <w:bottom w:val="none" w:sz="0" w:space="0" w:color="auto"/>
                        <w:right w:val="none" w:sz="0" w:space="0" w:color="auto"/>
                      </w:divBdr>
                    </w:div>
                  </w:divsChild>
                </w:div>
                <w:div w:id="286471706">
                  <w:marLeft w:val="0"/>
                  <w:marRight w:val="0"/>
                  <w:marTop w:val="0"/>
                  <w:marBottom w:val="0"/>
                  <w:divBdr>
                    <w:top w:val="none" w:sz="0" w:space="0" w:color="auto"/>
                    <w:left w:val="none" w:sz="0" w:space="0" w:color="auto"/>
                    <w:bottom w:val="none" w:sz="0" w:space="0" w:color="auto"/>
                    <w:right w:val="none" w:sz="0" w:space="0" w:color="auto"/>
                  </w:divBdr>
                  <w:divsChild>
                    <w:div w:id="1027217640">
                      <w:marLeft w:val="0"/>
                      <w:marRight w:val="0"/>
                      <w:marTop w:val="0"/>
                      <w:marBottom w:val="0"/>
                      <w:divBdr>
                        <w:top w:val="none" w:sz="0" w:space="0" w:color="auto"/>
                        <w:left w:val="none" w:sz="0" w:space="0" w:color="auto"/>
                        <w:bottom w:val="none" w:sz="0" w:space="0" w:color="auto"/>
                        <w:right w:val="none" w:sz="0" w:space="0" w:color="auto"/>
                      </w:divBdr>
                    </w:div>
                  </w:divsChild>
                </w:div>
                <w:div w:id="1573849256">
                  <w:marLeft w:val="0"/>
                  <w:marRight w:val="0"/>
                  <w:marTop w:val="0"/>
                  <w:marBottom w:val="0"/>
                  <w:divBdr>
                    <w:top w:val="none" w:sz="0" w:space="0" w:color="auto"/>
                    <w:left w:val="none" w:sz="0" w:space="0" w:color="auto"/>
                    <w:bottom w:val="none" w:sz="0" w:space="0" w:color="auto"/>
                    <w:right w:val="none" w:sz="0" w:space="0" w:color="auto"/>
                  </w:divBdr>
                  <w:divsChild>
                    <w:div w:id="402798441">
                      <w:marLeft w:val="0"/>
                      <w:marRight w:val="0"/>
                      <w:marTop w:val="0"/>
                      <w:marBottom w:val="0"/>
                      <w:divBdr>
                        <w:top w:val="none" w:sz="0" w:space="0" w:color="auto"/>
                        <w:left w:val="none" w:sz="0" w:space="0" w:color="auto"/>
                        <w:bottom w:val="none" w:sz="0" w:space="0" w:color="auto"/>
                        <w:right w:val="none" w:sz="0" w:space="0" w:color="auto"/>
                      </w:divBdr>
                    </w:div>
                  </w:divsChild>
                </w:div>
                <w:div w:id="1916741943">
                  <w:marLeft w:val="0"/>
                  <w:marRight w:val="0"/>
                  <w:marTop w:val="0"/>
                  <w:marBottom w:val="0"/>
                  <w:divBdr>
                    <w:top w:val="none" w:sz="0" w:space="0" w:color="auto"/>
                    <w:left w:val="none" w:sz="0" w:space="0" w:color="auto"/>
                    <w:bottom w:val="none" w:sz="0" w:space="0" w:color="auto"/>
                    <w:right w:val="none" w:sz="0" w:space="0" w:color="auto"/>
                  </w:divBdr>
                  <w:divsChild>
                    <w:div w:id="4468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pstream.exchange" TargetMode="External"/><Relationship Id="rId4" Type="http://schemas.openxmlformats.org/officeDocument/2006/relationships/styles" Target="styles.xml"/><Relationship Id="rId9" Type="http://schemas.openxmlformats.org/officeDocument/2006/relationships/hyperlink" Target="https://merj.exchan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5SqErHaBv/79YtwdaVtGJ2VsEqQ==">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</go:docsCustomData>
</go:gDocsCustomXmlDataStorage>
</file>

<file path=customXml/itemProps1.xml><?xml version="1.0" encoding="utf-8"?>
<ds:datastoreItem xmlns:ds="http://schemas.openxmlformats.org/officeDocument/2006/customXml" ds:itemID="{D2884FA7-6F22-4154-A444-C3F3DEA7189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3286</Words>
  <Characters>18733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bastienne</dc:creator>
  <cp:lastModifiedBy>Bobby Brantley</cp:lastModifiedBy>
  <cp:revision>3</cp:revision>
  <dcterms:created xsi:type="dcterms:W3CDTF">2022-11-28T14:23:00Z</dcterms:created>
  <dcterms:modified xsi:type="dcterms:W3CDTF">2022-11-29T10:53:00Z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0x01010028F230754118774887B1D380EB89C08A</vt:lpwstr>
  </property>
</Properties>
</file>